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64" w:rsidRDefault="00991E64" w:rsidP="00991E64">
      <w:pPr>
        <w:jc w:val="center"/>
        <w:rPr>
          <w:b/>
          <w:color w:val="1F3864" w:themeColor="accent1" w:themeShade="80"/>
        </w:rPr>
      </w:pPr>
    </w:p>
    <w:p w:rsidR="00991E64" w:rsidRPr="001A7120" w:rsidRDefault="00991E64" w:rsidP="00991E64">
      <w:pPr>
        <w:jc w:val="center"/>
        <w:rPr>
          <w:b/>
          <w:color w:val="1F3864" w:themeColor="accent1" w:themeShade="80"/>
          <w:sz w:val="26"/>
          <w:szCs w:val="26"/>
          <w:lang w:val="it-IT"/>
        </w:rPr>
      </w:pPr>
      <w:r w:rsidRPr="001A7120">
        <w:rPr>
          <w:b/>
          <w:color w:val="1F3864" w:themeColor="accent1" w:themeShade="80"/>
          <w:sz w:val="26"/>
          <w:szCs w:val="26"/>
          <w:lang w:val="it-IT"/>
        </w:rPr>
        <w:t>Modello Unico di informativa</w:t>
      </w:r>
    </w:p>
    <w:p w:rsidR="00991E64" w:rsidRPr="001A7120" w:rsidRDefault="00991E64">
      <w:pPr>
        <w:rPr>
          <w:lang w:val="it-IT"/>
        </w:rPr>
      </w:pPr>
    </w:p>
    <w:p w:rsidR="00991E64" w:rsidRPr="001A7120" w:rsidRDefault="00991E64">
      <w:pPr>
        <w:rPr>
          <w:lang w:val="it-IT"/>
        </w:rPr>
      </w:pPr>
    </w:p>
    <w:p w:rsidR="00991E64" w:rsidRPr="001A7120" w:rsidRDefault="00B718BE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EA3C3B" wp14:editId="4E739678">
                <wp:simplePos x="0" y="0"/>
                <wp:positionH relativeFrom="column">
                  <wp:posOffset>2594610</wp:posOffset>
                </wp:positionH>
                <wp:positionV relativeFrom="paragraph">
                  <wp:posOffset>59690</wp:posOffset>
                </wp:positionV>
                <wp:extent cx="3476625" cy="12668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266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5D36A" id="Rettangolo arrotondato 1" o:spid="_x0000_s1026" style="position:absolute;margin-left:204.3pt;margin-top:4.7pt;width:273.75pt;height:99.7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" fillcolor="white [3201]" strokecolor="#4472c4 [3204]" strokeweight="1pt">
                <v:stroke joinstyle="miter"/>
              </v:roundrect>
            </w:pict>
          </mc:Fallback>
        </mc:AlternateContent>
      </w:r>
    </w:p>
    <w:p w:rsidR="00991E64" w:rsidRPr="001A7120" w:rsidRDefault="00B718BE" w:rsidP="00B718BE">
      <w:pPr>
        <w:ind w:left="4195"/>
        <w:rPr>
          <w:lang w:val="it-IT"/>
        </w:rPr>
      </w:pPr>
      <w:r w:rsidRPr="001A7120">
        <w:rPr>
          <w:lang w:val="it-IT"/>
        </w:rPr>
        <w:t>Spett.le</w:t>
      </w:r>
    </w:p>
    <w:p w:rsidR="00B718BE" w:rsidRPr="00835110" w:rsidRDefault="00B718BE" w:rsidP="00B718BE">
      <w:pPr>
        <w:ind w:left="4195"/>
        <w:rPr>
          <w:lang w:val="it-IT"/>
        </w:rPr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835110">
        <w:rPr>
          <w:lang w:val="it-IT"/>
        </w:rPr>
        <w:instrText xml:space="preserve"> FORMTEXT </w:instrText>
      </w:r>
      <w:r>
        <w:fldChar w:fldCharType="separate"/>
      </w:r>
      <w:r w:rsidR="00CC6425">
        <w:t> </w:t>
      </w:r>
      <w:r w:rsidR="00CC6425">
        <w:t> </w:t>
      </w:r>
      <w:r w:rsidR="00CC6425">
        <w:t> </w:t>
      </w:r>
      <w:r w:rsidR="00CC6425">
        <w:t> </w:t>
      </w:r>
      <w:r w:rsidR="00CC6425">
        <w:t> </w:t>
      </w:r>
      <w:r>
        <w:fldChar w:fldCharType="end"/>
      </w:r>
      <w:bookmarkEnd w:id="0"/>
      <w:r w:rsidRPr="00835110">
        <w:rPr>
          <w:lang w:val="it-IT"/>
        </w:rPr>
        <w:t xml:space="preserve"> </w:t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835110">
        <w:rPr>
          <w:lang w:val="it-IT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B718BE" w:rsidRDefault="00B718BE" w:rsidP="00B718BE">
      <w:pPr>
        <w:ind w:left="4195"/>
      </w:pP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,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718BE" w:rsidRDefault="00B718BE" w:rsidP="00B718BE">
      <w:pPr>
        <w:ind w:left="4195"/>
      </w:pPr>
      <w: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- </w:t>
      </w:r>
      <w: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(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)</w:t>
      </w:r>
    </w:p>
    <w:p w:rsidR="00991E64" w:rsidRDefault="00B718BE">
      <w:r>
        <w:t xml:space="preserve">Nag: </w:t>
      </w:r>
      <w:r w:rsidR="00DB2BE9">
        <w:fldChar w:fldCharType="begin">
          <w:ffData>
            <w:name w:val="Testo13"/>
            <w:enabled/>
            <w:calcOnExit w:val="0"/>
            <w:textInput/>
          </w:ffData>
        </w:fldChar>
      </w:r>
      <w:bookmarkStart w:id="8" w:name="Testo13"/>
      <w:r w:rsidR="00DB2BE9">
        <w:instrText xml:space="preserve"> FORMTEXT </w:instrText>
      </w:r>
      <w:r w:rsidR="00DB2BE9">
        <w:fldChar w:fldCharType="separate"/>
      </w:r>
      <w:r w:rsidR="00CC6425">
        <w:t> </w:t>
      </w:r>
      <w:r w:rsidR="00CC6425">
        <w:t> </w:t>
      </w:r>
      <w:r w:rsidR="00CC6425">
        <w:t> </w:t>
      </w:r>
      <w:r w:rsidR="00CC6425">
        <w:t> </w:t>
      </w:r>
      <w:r w:rsidR="00CC6425">
        <w:t> </w:t>
      </w:r>
      <w:r w:rsidR="00DB2BE9">
        <w:fldChar w:fldCharType="end"/>
      </w:r>
      <w:bookmarkEnd w:id="8"/>
    </w:p>
    <w:p w:rsidR="00991E64" w:rsidRDefault="00991E64"/>
    <w:p w:rsidR="00DB2BE9" w:rsidRDefault="00DB2BE9"/>
    <w:p w:rsidR="00991E64" w:rsidRDefault="00991E64"/>
    <w:tbl>
      <w:tblPr>
        <w:tblStyle w:val="Grigliatabella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B718BE" w:rsidRPr="00835110" w:rsidTr="00CA08A7">
        <w:tc>
          <w:tcPr>
            <w:tcW w:w="9778" w:type="dxa"/>
            <w:shd w:val="clear" w:color="auto" w:fill="2F5496" w:themeFill="accent1" w:themeFillShade="BF"/>
          </w:tcPr>
          <w:p w:rsidR="00B718BE" w:rsidRPr="008E2086" w:rsidRDefault="00B718BE">
            <w:pPr>
              <w:rPr>
                <w:b/>
                <w:lang w:val="it-IT"/>
              </w:rPr>
            </w:pPr>
            <w:r w:rsidRPr="008E2086">
              <w:rPr>
                <w:b/>
                <w:color w:val="FFFFFF" w:themeColor="background1"/>
                <w:lang w:val="it-IT"/>
              </w:rPr>
              <w:t>Dati di contatto del Responsabile della protezione dei dati (DPO)</w:t>
            </w:r>
          </w:p>
        </w:tc>
      </w:tr>
    </w:tbl>
    <w:p w:rsidR="00B718BE" w:rsidRPr="00CA08A7" w:rsidRDefault="00B718BE">
      <w:pPr>
        <w:rPr>
          <w:sz w:val="12"/>
          <w:lang w:val="it-IT"/>
        </w:rPr>
      </w:pPr>
    </w:p>
    <w:p w:rsidR="00991E64" w:rsidRPr="00E11AA1" w:rsidRDefault="00CA08A7">
      <w:pPr>
        <w:rPr>
          <w:sz w:val="22"/>
          <w:lang w:val="it-IT"/>
        </w:rPr>
      </w:pPr>
      <w:r w:rsidRPr="00E11AA1">
        <w:rPr>
          <w:sz w:val="22"/>
          <w:lang w:val="it-IT"/>
        </w:rPr>
        <w:t xml:space="preserve">Indirizzo: </w:t>
      </w:r>
      <w:r w:rsidR="003344F5">
        <w:rPr>
          <w:sz w:val="22"/>
          <w:lang w:val="it-IT"/>
        </w:rPr>
        <w:t xml:space="preserve">Piazza M. D’Azeglio, </w:t>
      </w:r>
      <w:r w:rsidRPr="00E11AA1">
        <w:rPr>
          <w:sz w:val="22"/>
          <w:lang w:val="it-IT"/>
        </w:rPr>
        <w:t>1 – 9</w:t>
      </w:r>
      <w:r w:rsidR="003344F5">
        <w:rPr>
          <w:sz w:val="22"/>
          <w:lang w:val="it-IT"/>
        </w:rPr>
        <w:t>2020</w:t>
      </w:r>
      <w:r w:rsidRPr="00E11AA1">
        <w:rPr>
          <w:sz w:val="22"/>
          <w:lang w:val="it-IT"/>
        </w:rPr>
        <w:t xml:space="preserve"> San </w:t>
      </w:r>
      <w:r w:rsidR="003344F5">
        <w:rPr>
          <w:sz w:val="22"/>
          <w:lang w:val="it-IT"/>
        </w:rPr>
        <w:t>Biagio Platani</w:t>
      </w:r>
      <w:r w:rsidRPr="00E11AA1">
        <w:rPr>
          <w:sz w:val="22"/>
          <w:lang w:val="it-IT"/>
        </w:rPr>
        <w:t xml:space="preserve"> (</w:t>
      </w:r>
      <w:r w:rsidR="003344F5">
        <w:rPr>
          <w:sz w:val="22"/>
          <w:lang w:val="it-IT"/>
        </w:rPr>
        <w:t>AG</w:t>
      </w:r>
      <w:r w:rsidRPr="00E11AA1">
        <w:rPr>
          <w:sz w:val="22"/>
          <w:lang w:val="it-IT"/>
        </w:rPr>
        <w:t>)</w:t>
      </w:r>
    </w:p>
    <w:p w:rsidR="00CA08A7" w:rsidRPr="003344F5" w:rsidRDefault="00CA08A7">
      <w:pPr>
        <w:rPr>
          <w:sz w:val="22"/>
        </w:rPr>
      </w:pPr>
      <w:r w:rsidRPr="003344F5">
        <w:rPr>
          <w:sz w:val="22"/>
        </w:rPr>
        <w:t>Mail: dpo.08</w:t>
      </w:r>
      <w:r w:rsidR="003344F5" w:rsidRPr="003344F5">
        <w:rPr>
          <w:sz w:val="22"/>
        </w:rPr>
        <w:t>800</w:t>
      </w:r>
      <w:r w:rsidRPr="003344F5">
        <w:rPr>
          <w:sz w:val="22"/>
        </w:rPr>
        <w:t>@iccrea.bcc.it</w:t>
      </w:r>
    </w:p>
    <w:p w:rsidR="00991E64" w:rsidRPr="003344F5" w:rsidRDefault="00991E64"/>
    <w:tbl>
      <w:tblPr>
        <w:tblStyle w:val="Grigliatabella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CA08A7" w:rsidRPr="00835110" w:rsidTr="00D55BD1">
        <w:tc>
          <w:tcPr>
            <w:tcW w:w="9778" w:type="dxa"/>
            <w:shd w:val="clear" w:color="auto" w:fill="2F5496" w:themeFill="accent1" w:themeFillShade="BF"/>
          </w:tcPr>
          <w:p w:rsidR="00CA08A7" w:rsidRPr="008E2086" w:rsidRDefault="00CA08A7" w:rsidP="00D55BD1">
            <w:pPr>
              <w:rPr>
                <w:b/>
                <w:lang w:val="it-IT"/>
              </w:rPr>
            </w:pPr>
            <w:r w:rsidRPr="008E2086">
              <w:rPr>
                <w:b/>
                <w:color w:val="FFFFFF" w:themeColor="background1"/>
                <w:lang w:val="it-IT"/>
              </w:rPr>
              <w:t>Come utilizziamo i suoi dati</w:t>
            </w:r>
          </w:p>
        </w:tc>
      </w:tr>
    </w:tbl>
    <w:p w:rsidR="00991E64" w:rsidRPr="00CA08A7" w:rsidRDefault="00CA08A7" w:rsidP="00CA08A7">
      <w:pPr>
        <w:jc w:val="both"/>
        <w:rPr>
          <w:i/>
          <w:sz w:val="20"/>
          <w:lang w:val="it-IT"/>
        </w:rPr>
      </w:pPr>
      <w:r w:rsidRPr="00CA08A7">
        <w:rPr>
          <w:i/>
          <w:sz w:val="20"/>
          <w:lang w:val="it-IT"/>
        </w:rPr>
        <w:t>La presente informativa di cui agli artt. 13 e 14 del Regolamento UE 679/2016 (GDPR) è resa anche per conto dei sistemi di informazioni creditizie.</w:t>
      </w:r>
    </w:p>
    <w:p w:rsidR="00991E64" w:rsidRPr="00047488" w:rsidRDefault="00991E64">
      <w:pPr>
        <w:rPr>
          <w:sz w:val="6"/>
          <w:lang w:val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A75DA6" w:rsidRPr="00835110" w:rsidTr="00FA1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0837" w:rsidRPr="00CA08A7" w:rsidRDefault="006A0837">
            <w:pPr>
              <w:pStyle w:val="NormaleWeb"/>
              <w:jc w:val="center"/>
              <w:rPr>
                <w:b/>
                <w:bCs/>
                <w:sz w:val="2"/>
                <w:szCs w:val="27"/>
              </w:rPr>
            </w:pPr>
          </w:p>
          <w:p w:rsidR="00A75DA6" w:rsidRPr="00E11AA1" w:rsidRDefault="00A75DA6">
            <w:pPr>
              <w:pStyle w:val="NormaleWeb"/>
              <w:rPr>
                <w:sz w:val="22"/>
              </w:rPr>
            </w:pPr>
            <w:r w:rsidRPr="00E11AA1">
              <w:rPr>
                <w:sz w:val="22"/>
              </w:rPr>
              <w:t>Gentile Cliente,</w:t>
            </w:r>
          </w:p>
          <w:p w:rsidR="00A75DA6" w:rsidRPr="00E11AA1" w:rsidRDefault="00CA08A7" w:rsidP="00107C3F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t xml:space="preserve">B.C.C. SAN </w:t>
            </w:r>
            <w:r w:rsidR="003344F5">
              <w:rPr>
                <w:sz w:val="22"/>
              </w:rPr>
              <w:t xml:space="preserve">BIAGIO PLATANI </w:t>
            </w:r>
            <w:r w:rsidRPr="00E11AA1">
              <w:rPr>
                <w:sz w:val="22"/>
              </w:rPr>
              <w:t>(</w:t>
            </w:r>
            <w:r w:rsidR="003344F5">
              <w:rPr>
                <w:sz w:val="22"/>
              </w:rPr>
              <w:t>AG</w:t>
            </w:r>
            <w:r w:rsidRPr="00E11AA1">
              <w:rPr>
                <w:sz w:val="22"/>
              </w:rPr>
              <w:t xml:space="preserve">) </w:t>
            </w:r>
            <w:r w:rsidR="00FC5A05" w:rsidRPr="00E11AA1">
              <w:rPr>
                <w:sz w:val="22"/>
              </w:rPr>
              <w:t xml:space="preserve">in qualità di titolare del trattamento, La informiamo che </w:t>
            </w:r>
            <w:r w:rsidR="00A75DA6" w:rsidRPr="00E11AA1">
              <w:rPr>
                <w:sz w:val="22"/>
              </w:rPr>
              <w:t xml:space="preserve">per </w:t>
            </w:r>
            <w:r w:rsidR="00846E56" w:rsidRPr="00E11AA1">
              <w:rPr>
                <w:sz w:val="22"/>
              </w:rPr>
              <w:t xml:space="preserve">dare seguito alla Sua richiesta, </w:t>
            </w:r>
            <w:r w:rsidR="00A75DA6" w:rsidRPr="00E11AA1">
              <w:rPr>
                <w:sz w:val="22"/>
              </w:rPr>
              <w:t xml:space="preserve">utilizziamo alcuni dati che La riguardano. Si tratta di informazioni che Lei stesso ci fornisce o che otteniamo consultando alcune banche dati. </w:t>
            </w:r>
          </w:p>
          <w:p w:rsidR="001D175D" w:rsidRPr="00E11AA1" w:rsidRDefault="001D175D" w:rsidP="009C5694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t xml:space="preserve">Tali banche dati (Sistemi di informazioni creditizie o SIC) contenenti informazioni </w:t>
            </w:r>
            <w:r w:rsidR="00846E56" w:rsidRPr="00E11AA1">
              <w:rPr>
                <w:sz w:val="22"/>
              </w:rPr>
              <w:t>circa gli interessati sono consultate per valutare, assumere o gestire un rischio di credito,</w:t>
            </w:r>
            <w:r w:rsidR="00CA147F" w:rsidRPr="00E11AA1">
              <w:rPr>
                <w:sz w:val="22"/>
              </w:rPr>
              <w:t xml:space="preserve"> per valutare l’affidabilità e la puntualità nei pagamenti dell’interessato e </w:t>
            </w:r>
            <w:r w:rsidRPr="00E11AA1">
              <w:rPr>
                <w:sz w:val="22"/>
              </w:rPr>
              <w:t xml:space="preserve">sono gestite da privati e </w:t>
            </w:r>
            <w:r w:rsidR="006A0837" w:rsidRPr="00E11AA1">
              <w:rPr>
                <w:sz w:val="22"/>
              </w:rPr>
              <w:t xml:space="preserve">accessibili e </w:t>
            </w:r>
            <w:r w:rsidRPr="00E11AA1">
              <w:rPr>
                <w:sz w:val="22"/>
              </w:rPr>
              <w:t>partecipat</w:t>
            </w:r>
            <w:r w:rsidR="000753D0" w:rsidRPr="00E11AA1">
              <w:rPr>
                <w:sz w:val="22"/>
              </w:rPr>
              <w:t>e</w:t>
            </w:r>
            <w:r w:rsidRPr="00E11AA1">
              <w:rPr>
                <w:sz w:val="22"/>
              </w:rPr>
              <w:t xml:space="preserve"> da soggetti privati appartenenti alle categorie che troverà nelle informative fornite dai gestori dei SIC.</w:t>
            </w:r>
            <w:r w:rsidR="003E563E" w:rsidRPr="00E11AA1">
              <w:rPr>
                <w:sz w:val="22"/>
              </w:rPr>
              <w:t xml:space="preserve"> </w:t>
            </w:r>
          </w:p>
          <w:p w:rsidR="002C6C49" w:rsidRPr="00047488" w:rsidRDefault="00CA764C" w:rsidP="00CA764C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t xml:space="preserve">Queste informazioni saranno conservate presso di noi; alcune delle informazioni che Lei stesso ci fornisce, assieme alle informazioni originate dal Suo comportamento nei pagamenti riguardo al </w:t>
            </w:r>
            <w:r w:rsidR="00CA147F" w:rsidRPr="00E11AA1">
              <w:rPr>
                <w:sz w:val="22"/>
              </w:rPr>
              <w:t xml:space="preserve">rapporto </w:t>
            </w:r>
            <w:r w:rsidRPr="00E11AA1">
              <w:rPr>
                <w:sz w:val="22"/>
              </w:rPr>
              <w:t xml:space="preserve">che </w:t>
            </w:r>
            <w:r w:rsidR="000112EA" w:rsidRPr="00E11AA1">
              <w:rPr>
                <w:sz w:val="22"/>
              </w:rPr>
              <w:t>si andrà ad instaurare, potranno essere comunicate periodicamente ai SIC</w:t>
            </w:r>
            <w:r w:rsidR="002C6C49" w:rsidRPr="00E11AA1">
              <w:rPr>
                <w:rStyle w:val="Rimandonotaapidipagina"/>
                <w:sz w:val="22"/>
              </w:rPr>
              <w:footnoteReference w:id="1"/>
            </w:r>
            <w:r w:rsidR="006522B8">
              <w:rPr>
                <w:sz w:val="22"/>
              </w:rPr>
              <w:t>.</w:t>
            </w:r>
          </w:p>
          <w:p w:rsidR="00CA764C" w:rsidRPr="00E11AA1" w:rsidRDefault="00CA764C" w:rsidP="00CA764C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t xml:space="preserve">Ciò significa che i soggetti appartenenti alle categorie </w:t>
            </w:r>
            <w:r w:rsidR="002C6C49" w:rsidRPr="00E11AA1">
              <w:rPr>
                <w:sz w:val="22"/>
              </w:rPr>
              <w:t xml:space="preserve">sopra </w:t>
            </w:r>
            <w:r w:rsidRPr="00E11AA1">
              <w:rPr>
                <w:sz w:val="22"/>
              </w:rPr>
              <w:t xml:space="preserve">menzionate, a cui Lei chiederà </w:t>
            </w:r>
            <w:r w:rsidR="002C6C49" w:rsidRPr="00E11AA1">
              <w:rPr>
                <w:sz w:val="22"/>
              </w:rPr>
              <w:t xml:space="preserve">l’instaurazione di un rapporto </w:t>
            </w:r>
            <w:r w:rsidRPr="00E11AA1">
              <w:rPr>
                <w:sz w:val="22"/>
              </w:rPr>
              <w:t>potranno sapere se Lei ha presentato a noi una richiesta e se paga regolarmente.</w:t>
            </w:r>
          </w:p>
          <w:p w:rsidR="00CA764C" w:rsidRPr="00E11AA1" w:rsidRDefault="00CA764C" w:rsidP="009C5694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lastRenderedPageBreak/>
              <w:t xml:space="preserve">Il trattamento e la comunicazione dei Suoi dati è un requisito necessario per la conclusione del contratto. Senza questi dati </w:t>
            </w:r>
            <w:r w:rsidR="00E31889" w:rsidRPr="00E11AA1">
              <w:rPr>
                <w:sz w:val="22"/>
              </w:rPr>
              <w:t xml:space="preserve">potremmo </w:t>
            </w:r>
            <w:r w:rsidRPr="00E11AA1">
              <w:rPr>
                <w:sz w:val="22"/>
              </w:rPr>
              <w:t>non esser</w:t>
            </w:r>
            <w:r w:rsidR="002C6C49" w:rsidRPr="00E11AA1">
              <w:rPr>
                <w:sz w:val="22"/>
              </w:rPr>
              <w:t>e in condizione di dar seguito alla Sua richiesta</w:t>
            </w:r>
            <w:r w:rsidRPr="00E11AA1">
              <w:rPr>
                <w:sz w:val="22"/>
              </w:rPr>
              <w:t>.</w:t>
            </w:r>
          </w:p>
          <w:p w:rsidR="002C6C49" w:rsidRPr="00E11AA1" w:rsidRDefault="002C6C49" w:rsidP="009C5694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t>La conservazione di queste informazioni da parte delle banche dati viene effettuata sulla base del legittimo interesse del titolare del trattamento a consultare i SIC.</w:t>
            </w:r>
          </w:p>
          <w:tbl>
            <w:tblPr>
              <w:tblStyle w:val="Grigliatabella"/>
              <w:tblW w:w="0" w:type="auto"/>
              <w:shd w:val="clear" w:color="auto" w:fill="2F5496" w:themeFill="accent1" w:themeFillShade="BF"/>
              <w:tblLook w:val="04A0" w:firstRow="1" w:lastRow="0" w:firstColumn="1" w:lastColumn="0" w:noHBand="0" w:noVBand="1"/>
            </w:tblPr>
            <w:tblGrid>
              <w:gridCol w:w="9538"/>
            </w:tblGrid>
            <w:tr w:rsidR="008E2086" w:rsidRPr="00835110" w:rsidTr="008E2086">
              <w:tc>
                <w:tcPr>
                  <w:tcW w:w="9623" w:type="dxa"/>
                  <w:shd w:val="clear" w:color="auto" w:fill="2F5496" w:themeFill="accent1" w:themeFillShade="BF"/>
                </w:tcPr>
                <w:p w:rsidR="008E2086" w:rsidRPr="001A7120" w:rsidRDefault="008E2086" w:rsidP="00047488">
                  <w:pPr>
                    <w:rPr>
                      <w:b/>
                      <w:lang w:val="it-IT"/>
                    </w:rPr>
                  </w:pPr>
                  <w:r w:rsidRPr="001A7120">
                    <w:rPr>
                      <w:b/>
                      <w:color w:val="FFFFFF" w:themeColor="background1"/>
                      <w:lang w:val="it-IT"/>
                    </w:rPr>
                    <w:t>Trattamento effettuato dalla nostra Società</w:t>
                  </w:r>
                </w:p>
              </w:tc>
            </w:tr>
          </w:tbl>
          <w:p w:rsidR="00047488" w:rsidRPr="00047488" w:rsidRDefault="00047488" w:rsidP="00047488">
            <w:pPr>
              <w:pStyle w:val="NormaleWeb"/>
              <w:spacing w:before="0" w:beforeAutospacing="0" w:after="0" w:afterAutospacing="0"/>
              <w:jc w:val="both"/>
              <w:rPr>
                <w:sz w:val="14"/>
              </w:rPr>
            </w:pPr>
          </w:p>
          <w:p w:rsidR="001D175D" w:rsidRPr="00E11AA1" w:rsidRDefault="001D175D" w:rsidP="00047488">
            <w:pPr>
              <w:pStyle w:val="NormaleWeb"/>
              <w:spacing w:before="0" w:beforeAutospacing="0" w:after="0" w:afterAutospacing="0"/>
              <w:jc w:val="both"/>
              <w:rPr>
                <w:sz w:val="22"/>
              </w:rPr>
            </w:pPr>
            <w:r w:rsidRPr="00E11AA1">
              <w:rPr>
                <w:sz w:val="22"/>
              </w:rPr>
              <w:t xml:space="preserve">I Suoi dati non verranno da noi trasferiti ad un paese terzo extra UE o a un’organizzazione internazionale. </w:t>
            </w:r>
          </w:p>
          <w:p w:rsidR="001D175D" w:rsidRPr="00E11AA1" w:rsidRDefault="001D175D" w:rsidP="001D175D">
            <w:pPr>
              <w:pStyle w:val="NormaleWeb"/>
              <w:jc w:val="both"/>
              <w:rPr>
                <w:strike/>
                <w:sz w:val="22"/>
              </w:rPr>
            </w:pPr>
            <w:r w:rsidRPr="00E11AA1">
              <w:rPr>
                <w:sz w:val="22"/>
              </w:rPr>
              <w:t xml:space="preserve">Secondo i termini, le modalità e nei limiti di applicabilità stabiliti dalla normativa vigente, Lei ha diritto di conoscere i Suoi dati e di esercitare i diversi diritti </w:t>
            </w:r>
            <w:r w:rsidR="002C6C49" w:rsidRPr="00E11AA1">
              <w:rPr>
                <w:sz w:val="22"/>
              </w:rPr>
              <w:t>relativi al loro utilizzo</w:t>
            </w:r>
            <w:r w:rsidRPr="00E11AA1">
              <w:rPr>
                <w:sz w:val="22"/>
              </w:rPr>
              <w:t xml:space="preserve"> (rettifica, aggiornamento, cancellazione, limitazione del trattamento, opposizione ecc.)</w:t>
            </w:r>
            <w:r w:rsidR="006A57B2" w:rsidRPr="00E11AA1">
              <w:rPr>
                <w:sz w:val="22"/>
              </w:rPr>
              <w:t>.</w:t>
            </w:r>
            <w:r w:rsidRPr="00E11AA1">
              <w:rPr>
                <w:sz w:val="22"/>
              </w:rPr>
              <w:t xml:space="preserve"> </w:t>
            </w:r>
          </w:p>
          <w:p w:rsidR="00736028" w:rsidRPr="00E11AA1" w:rsidRDefault="00736028" w:rsidP="001D175D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t>Lei potrà proporre reclamo all’Autorità Garante per la protezione dei Dati Personali</w:t>
            </w:r>
            <w:r w:rsidR="00BB17E8" w:rsidRPr="00E11AA1">
              <w:rPr>
                <w:sz w:val="22"/>
              </w:rPr>
              <w:t xml:space="preserve"> (www.garanteprivacy.it)</w:t>
            </w:r>
            <w:r w:rsidRPr="00E11AA1">
              <w:rPr>
                <w:sz w:val="22"/>
              </w:rPr>
              <w:t>, nonché ricorrere agli altri mezzi di tutela previsti dalla normativa applicabile.</w:t>
            </w:r>
          </w:p>
          <w:p w:rsidR="006E4476" w:rsidRPr="00E11AA1" w:rsidRDefault="006E4476" w:rsidP="001D175D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t xml:space="preserve">Conserviamo i Suoi dati presso la nostra società per </w:t>
            </w:r>
            <w:r w:rsidR="00012188" w:rsidRPr="00E11AA1">
              <w:rPr>
                <w:sz w:val="22"/>
              </w:rPr>
              <w:t>il tempo</w:t>
            </w:r>
            <w:r w:rsidRPr="00E11AA1">
              <w:rPr>
                <w:sz w:val="22"/>
              </w:rPr>
              <w:t xml:space="preserve"> necessario per gestire il Suo rapporto contrattuale e </w:t>
            </w:r>
            <w:r w:rsidR="00012188" w:rsidRPr="00E11AA1">
              <w:rPr>
                <w:sz w:val="22"/>
              </w:rPr>
              <w:t xml:space="preserve">per </w:t>
            </w:r>
            <w:r w:rsidRPr="00E11AA1">
              <w:rPr>
                <w:sz w:val="22"/>
              </w:rPr>
              <w:t>adempiere ad obblighi di legge</w:t>
            </w:r>
            <w:r w:rsidR="00012188" w:rsidRPr="00E11AA1">
              <w:rPr>
                <w:sz w:val="22"/>
              </w:rPr>
              <w:t xml:space="preserve"> (ad esempio per quanto previsto dall’articolo 2220 del codice civile</w:t>
            </w:r>
            <w:r w:rsidR="00C157F9" w:rsidRPr="00E11AA1">
              <w:rPr>
                <w:sz w:val="22"/>
              </w:rPr>
              <w:t xml:space="preserve"> in materia di conservazione delle scritture contabili</w:t>
            </w:r>
            <w:r w:rsidR="00012188" w:rsidRPr="00E11AA1">
              <w:rPr>
                <w:sz w:val="22"/>
              </w:rPr>
              <w:t>)</w:t>
            </w:r>
            <w:r w:rsidRPr="00E11AA1">
              <w:rPr>
                <w:sz w:val="22"/>
              </w:rPr>
              <w:t>.</w:t>
            </w:r>
          </w:p>
          <w:p w:rsidR="00B6420D" w:rsidRPr="00E11AA1" w:rsidRDefault="001D175D" w:rsidP="00FA1E24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t xml:space="preserve">Per ogni richiesta riguardante i Suoi dati, utilizzi nel Suo interesse il fac-simile presente sul sito </w:t>
            </w:r>
            <w:r w:rsidR="008E2086" w:rsidRPr="00E11AA1">
              <w:rPr>
                <w:sz w:val="22"/>
              </w:rPr>
              <w:t>www.</w:t>
            </w:r>
            <w:r w:rsidR="00835110">
              <w:rPr>
                <w:sz w:val="22"/>
              </w:rPr>
              <w:t>bccsanbiagioplatani</w:t>
            </w:r>
            <w:r w:rsidR="008E2086" w:rsidRPr="00E11AA1">
              <w:rPr>
                <w:sz w:val="22"/>
              </w:rPr>
              <w:t xml:space="preserve">.it </w:t>
            </w:r>
            <w:r w:rsidR="00B6420D" w:rsidRPr="00E11AA1">
              <w:rPr>
                <w:sz w:val="22"/>
              </w:rPr>
              <w:t>inoltrando alla nostra società: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54"/>
              <w:gridCol w:w="4784"/>
            </w:tblGrid>
            <w:tr w:rsidR="00B6420D" w:rsidTr="00B6420D">
              <w:tc>
                <w:tcPr>
                  <w:tcW w:w="4811" w:type="dxa"/>
                </w:tcPr>
                <w:p w:rsidR="00B6420D" w:rsidRPr="00B6420D" w:rsidRDefault="00B6420D" w:rsidP="00FA1E24">
                  <w:pPr>
                    <w:pStyle w:val="NormaleWeb"/>
                    <w:jc w:val="both"/>
                    <w:rPr>
                      <w:sz w:val="20"/>
                    </w:rPr>
                  </w:pPr>
                  <w:r w:rsidRPr="00B6420D">
                    <w:rPr>
                      <w:sz w:val="20"/>
                    </w:rPr>
                    <w:t>Partecipante</w:t>
                  </w:r>
                </w:p>
              </w:tc>
              <w:tc>
                <w:tcPr>
                  <w:tcW w:w="4812" w:type="dxa"/>
                </w:tcPr>
                <w:p w:rsidR="00B6420D" w:rsidRPr="00B6420D" w:rsidRDefault="00B6420D" w:rsidP="00FA1E24">
                  <w:pPr>
                    <w:pStyle w:val="NormaleWeb"/>
                    <w:jc w:val="both"/>
                    <w:rPr>
                      <w:sz w:val="20"/>
                    </w:rPr>
                  </w:pPr>
                  <w:r w:rsidRPr="00B6420D">
                    <w:rPr>
                      <w:sz w:val="20"/>
                    </w:rPr>
                    <w:t>Recapiti utili</w:t>
                  </w:r>
                </w:p>
              </w:tc>
            </w:tr>
            <w:tr w:rsidR="00B6420D" w:rsidRPr="00835110" w:rsidTr="00B6420D">
              <w:tc>
                <w:tcPr>
                  <w:tcW w:w="4811" w:type="dxa"/>
                </w:tcPr>
                <w:p w:rsidR="00B6420D" w:rsidRDefault="00B6420D" w:rsidP="00B6420D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12"/>
                    </w:rPr>
                  </w:pPr>
                </w:p>
                <w:p w:rsidR="00B6420D" w:rsidRDefault="00B6420D" w:rsidP="00B6420D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12"/>
                    </w:rPr>
                  </w:pPr>
                </w:p>
                <w:p w:rsidR="00B6420D" w:rsidRPr="00B6420D" w:rsidRDefault="00B6420D" w:rsidP="00B6420D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12"/>
                    </w:rPr>
                  </w:pPr>
                </w:p>
                <w:p w:rsidR="00B6420D" w:rsidRPr="00B6420D" w:rsidRDefault="00B6420D" w:rsidP="003344F5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0"/>
                    </w:rPr>
                  </w:pPr>
                  <w:r w:rsidRPr="00B6420D">
                    <w:rPr>
                      <w:sz w:val="20"/>
                    </w:rPr>
                    <w:t xml:space="preserve">B.C.C. </w:t>
                  </w:r>
                  <w:r w:rsidR="003344F5">
                    <w:rPr>
                      <w:sz w:val="20"/>
                    </w:rPr>
                    <w:t>S</w:t>
                  </w:r>
                  <w:r w:rsidRPr="00B6420D">
                    <w:rPr>
                      <w:sz w:val="20"/>
                    </w:rPr>
                    <w:t xml:space="preserve">AN </w:t>
                  </w:r>
                  <w:r w:rsidR="003344F5">
                    <w:rPr>
                      <w:sz w:val="20"/>
                    </w:rPr>
                    <w:t>BIAGIO PLATANI</w:t>
                  </w:r>
                  <w:r w:rsidRPr="00B6420D">
                    <w:rPr>
                      <w:sz w:val="20"/>
                    </w:rPr>
                    <w:t xml:space="preserve"> – (</w:t>
                  </w:r>
                  <w:r w:rsidR="003344F5">
                    <w:rPr>
                      <w:sz w:val="20"/>
                    </w:rPr>
                    <w:t>AG</w:t>
                  </w:r>
                  <w:r w:rsidRPr="00B6420D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812" w:type="dxa"/>
                </w:tcPr>
                <w:p w:rsidR="003344F5" w:rsidRDefault="00B6420D" w:rsidP="00B6420D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0"/>
                    </w:rPr>
                  </w:pPr>
                  <w:r w:rsidRPr="00B6420D">
                    <w:rPr>
                      <w:sz w:val="20"/>
                    </w:rPr>
                    <w:t xml:space="preserve">- indirizzo: </w:t>
                  </w:r>
                </w:p>
                <w:p w:rsidR="00B6420D" w:rsidRPr="00B6420D" w:rsidRDefault="003344F5" w:rsidP="00B6420D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PIAZZA M. D’AZEGLIO, 1 – SAN BIAGIO PLATANI </w:t>
                  </w:r>
                  <w:r w:rsidR="00B6420D" w:rsidRPr="00B6420D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AG</w:t>
                  </w:r>
                  <w:r w:rsidR="00B6420D" w:rsidRPr="00B6420D">
                    <w:rPr>
                      <w:sz w:val="20"/>
                    </w:rPr>
                    <w:t>)</w:t>
                  </w:r>
                </w:p>
                <w:p w:rsidR="00B6420D" w:rsidRPr="00B6420D" w:rsidRDefault="00B6420D" w:rsidP="00B6420D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0"/>
                    </w:rPr>
                  </w:pPr>
                  <w:r w:rsidRPr="00B6420D">
                    <w:rPr>
                      <w:sz w:val="20"/>
                    </w:rPr>
                    <w:t>- telefono: 09</w:t>
                  </w:r>
                  <w:r w:rsidR="003344F5">
                    <w:rPr>
                      <w:sz w:val="20"/>
                    </w:rPr>
                    <w:t>22</w:t>
                  </w:r>
                  <w:r w:rsidRPr="00B6420D">
                    <w:rPr>
                      <w:sz w:val="20"/>
                    </w:rPr>
                    <w:t>/</w:t>
                  </w:r>
                  <w:r w:rsidR="003344F5">
                    <w:rPr>
                      <w:sz w:val="20"/>
                    </w:rPr>
                    <w:t>918616</w:t>
                  </w:r>
                </w:p>
                <w:p w:rsidR="00B6420D" w:rsidRPr="00B6420D" w:rsidRDefault="00B6420D" w:rsidP="00B6420D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0"/>
                    </w:rPr>
                  </w:pPr>
                  <w:r w:rsidRPr="00B6420D">
                    <w:rPr>
                      <w:sz w:val="20"/>
                    </w:rPr>
                    <w:t>- fax 09</w:t>
                  </w:r>
                  <w:r w:rsidR="003344F5">
                    <w:rPr>
                      <w:sz w:val="20"/>
                    </w:rPr>
                    <w:t>22</w:t>
                  </w:r>
                  <w:r w:rsidRPr="00B6420D">
                    <w:rPr>
                      <w:sz w:val="20"/>
                    </w:rPr>
                    <w:t>/</w:t>
                  </w:r>
                  <w:r w:rsidR="003344F5">
                    <w:rPr>
                      <w:sz w:val="20"/>
                    </w:rPr>
                    <w:t>918728</w:t>
                  </w:r>
                </w:p>
                <w:p w:rsidR="00B6420D" w:rsidRPr="00B6420D" w:rsidRDefault="00B6420D" w:rsidP="003344F5">
                  <w:pPr>
                    <w:pStyle w:val="NormaleWeb"/>
                    <w:spacing w:before="0" w:beforeAutospacing="0" w:after="0" w:afterAutospacing="0"/>
                    <w:jc w:val="both"/>
                    <w:rPr>
                      <w:sz w:val="20"/>
                    </w:rPr>
                  </w:pPr>
                  <w:r w:rsidRPr="00B6420D">
                    <w:rPr>
                      <w:sz w:val="20"/>
                    </w:rPr>
                    <w:t xml:space="preserve">- email: </w:t>
                  </w:r>
                  <w:r w:rsidR="003344F5">
                    <w:rPr>
                      <w:sz w:val="20"/>
                    </w:rPr>
                    <w:t>segreteria</w:t>
                  </w:r>
                  <w:r w:rsidRPr="00B6420D">
                    <w:rPr>
                      <w:sz w:val="20"/>
                    </w:rPr>
                    <w:t>@</w:t>
                  </w:r>
                  <w:r w:rsidR="003344F5">
                    <w:rPr>
                      <w:sz w:val="20"/>
                    </w:rPr>
                    <w:t>sanbiagioplatani</w:t>
                  </w:r>
                  <w:r w:rsidRPr="00B6420D">
                    <w:rPr>
                      <w:sz w:val="20"/>
                    </w:rPr>
                    <w:t>.bcc.it</w:t>
                  </w:r>
                </w:p>
              </w:tc>
            </w:tr>
          </w:tbl>
          <w:p w:rsidR="00B6420D" w:rsidRPr="00E11AA1" w:rsidRDefault="00B6420D" w:rsidP="00FA1E24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t>e/o alle società sotto indicate, cui comunicheremo i Suoi dati: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38"/>
            </w:tblGrid>
            <w:tr w:rsidR="00B6420D" w:rsidRPr="00835110" w:rsidTr="00B6420D">
              <w:tc>
                <w:tcPr>
                  <w:tcW w:w="9623" w:type="dxa"/>
                </w:tcPr>
                <w:p w:rsidR="00B6420D" w:rsidRDefault="00B6420D" w:rsidP="00FA1E24">
                  <w:pPr>
                    <w:pStyle w:val="NormaleWeb"/>
                    <w:jc w:val="both"/>
                  </w:pPr>
                  <w:r w:rsidRPr="00B6420D">
                    <w:rPr>
                      <w:sz w:val="20"/>
                    </w:rPr>
                    <w:t>CRIF S.p.A. Via Fantin n. 1- 3, 40131 Bologna</w:t>
                  </w:r>
                </w:p>
              </w:tc>
            </w:tr>
          </w:tbl>
          <w:p w:rsidR="00B6420D" w:rsidRDefault="00B6420D" w:rsidP="0082195B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</w:p>
          <w:p w:rsidR="00A43533" w:rsidRPr="00E11AA1" w:rsidRDefault="00A43533" w:rsidP="0082195B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2"/>
                <w:lang w:val="it-IT"/>
              </w:rPr>
            </w:pPr>
            <w:r w:rsidRPr="00E11AA1">
              <w:rPr>
                <w:rFonts w:cs="TimesNewRomanPSMT"/>
                <w:color w:val="000000"/>
                <w:sz w:val="22"/>
                <w:lang w:val="it-IT"/>
              </w:rPr>
              <w:t>I Suoi dati non potranno essere utilizzati nel processo decisionale automatizzato di una richiesta</w:t>
            </w:r>
            <w:r w:rsidR="00B6420D" w:rsidRPr="00E11AA1">
              <w:rPr>
                <w:rFonts w:cs="TimesNewRomanPSMT"/>
                <w:color w:val="000000"/>
                <w:sz w:val="22"/>
                <w:lang w:val="it-IT"/>
              </w:rPr>
              <w:t xml:space="preserve"> di credito.</w:t>
            </w:r>
            <w:r w:rsidRPr="00E11AA1">
              <w:rPr>
                <w:rFonts w:cs="TimesNewRomanPSMT"/>
                <w:color w:val="000000"/>
                <w:sz w:val="22"/>
                <w:lang w:val="it-IT"/>
              </w:rPr>
              <w:t xml:space="preserve"> </w:t>
            </w:r>
          </w:p>
          <w:p w:rsidR="00A43533" w:rsidRPr="00E11AA1" w:rsidRDefault="00A43533" w:rsidP="00A422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6"/>
                <w:lang w:val="it-IT"/>
              </w:rPr>
            </w:pPr>
          </w:p>
          <w:p w:rsidR="00A75DA6" w:rsidRPr="00E11AA1" w:rsidRDefault="00977533" w:rsidP="00F37AC9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t xml:space="preserve">Le comunichiamo inoltre che </w:t>
            </w:r>
            <w:r w:rsidR="00B24B87" w:rsidRPr="00E11AA1">
              <w:rPr>
                <w:sz w:val="22"/>
              </w:rPr>
              <w:t xml:space="preserve">per ogni occorrenza può essere contattato </w:t>
            </w:r>
            <w:r w:rsidRPr="00E11AA1">
              <w:rPr>
                <w:sz w:val="22"/>
              </w:rPr>
              <w:t>il nostro Responsabile della protezione dei dati</w:t>
            </w:r>
            <w:r w:rsidR="00A6495D" w:rsidRPr="00E11AA1">
              <w:rPr>
                <w:sz w:val="22"/>
              </w:rPr>
              <w:t xml:space="preserve"> al seguente recapito mail: dpo.08</w:t>
            </w:r>
            <w:r w:rsidR="00785ADD">
              <w:rPr>
                <w:sz w:val="22"/>
              </w:rPr>
              <w:t>800</w:t>
            </w:r>
            <w:r w:rsidR="00A6495D" w:rsidRPr="00E11AA1">
              <w:rPr>
                <w:sz w:val="22"/>
              </w:rPr>
              <w:t>@iccrea.bcc.it</w:t>
            </w:r>
          </w:p>
          <w:tbl>
            <w:tblPr>
              <w:tblStyle w:val="Grigliatabella"/>
              <w:tblW w:w="0" w:type="auto"/>
              <w:shd w:val="clear" w:color="auto" w:fill="2F5496" w:themeFill="accent1" w:themeFillShade="BF"/>
              <w:tblLook w:val="04A0" w:firstRow="1" w:lastRow="0" w:firstColumn="1" w:lastColumn="0" w:noHBand="0" w:noVBand="1"/>
            </w:tblPr>
            <w:tblGrid>
              <w:gridCol w:w="9538"/>
            </w:tblGrid>
            <w:tr w:rsidR="00A6495D" w:rsidRPr="00835110" w:rsidTr="00A6495D">
              <w:tc>
                <w:tcPr>
                  <w:tcW w:w="9623" w:type="dxa"/>
                  <w:shd w:val="clear" w:color="auto" w:fill="2F5496" w:themeFill="accent1" w:themeFillShade="BF"/>
                </w:tcPr>
                <w:p w:rsidR="00A6495D" w:rsidRPr="001A7120" w:rsidRDefault="00A6495D" w:rsidP="00A6495D">
                  <w:pPr>
                    <w:rPr>
                      <w:b/>
                      <w:lang w:val="it-IT"/>
                    </w:rPr>
                  </w:pPr>
                  <w:r w:rsidRPr="001A7120">
                    <w:rPr>
                      <w:b/>
                      <w:color w:val="FFFFFF" w:themeColor="background1"/>
                      <w:lang w:val="it-IT"/>
                    </w:rPr>
                    <w:t>Trattamento effettuato dal Gestore dei SIC</w:t>
                  </w:r>
                </w:p>
              </w:tc>
            </w:tr>
          </w:tbl>
          <w:p w:rsidR="00E11AA1" w:rsidRPr="00E11AA1" w:rsidRDefault="00E11AA1" w:rsidP="00A6495D">
            <w:pPr>
              <w:pStyle w:val="NormaleWeb"/>
              <w:spacing w:before="0" w:beforeAutospacing="0" w:after="0" w:afterAutospacing="0"/>
              <w:jc w:val="both"/>
              <w:rPr>
                <w:sz w:val="12"/>
              </w:rPr>
            </w:pPr>
          </w:p>
          <w:p w:rsidR="00A75DA6" w:rsidRPr="00E11AA1" w:rsidRDefault="007F4215" w:rsidP="00A6495D">
            <w:pPr>
              <w:pStyle w:val="NormaleWeb"/>
              <w:spacing w:before="0" w:beforeAutospacing="0" w:after="0" w:afterAutospacing="0"/>
              <w:jc w:val="both"/>
              <w:rPr>
                <w:sz w:val="22"/>
              </w:rPr>
            </w:pPr>
            <w:r w:rsidRPr="00E11AA1">
              <w:rPr>
                <w:sz w:val="22"/>
              </w:rPr>
              <w:t xml:space="preserve">Al </w:t>
            </w:r>
            <w:r w:rsidR="00A75DA6" w:rsidRPr="00E11AA1">
              <w:rPr>
                <w:sz w:val="22"/>
              </w:rPr>
              <w:t xml:space="preserve">fine di meglio valutare il rischio </w:t>
            </w:r>
            <w:r w:rsidR="002C6C49" w:rsidRPr="00E11AA1">
              <w:rPr>
                <w:sz w:val="22"/>
              </w:rPr>
              <w:t>di credito nonché l’affidabilità e la puntualità nei pagamenti</w:t>
            </w:r>
            <w:r w:rsidR="00A75DA6" w:rsidRPr="00E11AA1">
              <w:rPr>
                <w:sz w:val="22"/>
              </w:rPr>
              <w:t xml:space="preserve">, comunichiamo alcuni </w:t>
            </w:r>
            <w:r w:rsidR="002C6C49" w:rsidRPr="00E11AA1">
              <w:rPr>
                <w:sz w:val="22"/>
              </w:rPr>
              <w:t xml:space="preserve">dati </w:t>
            </w:r>
            <w:r w:rsidR="00A75DA6" w:rsidRPr="00E11AA1">
              <w:rPr>
                <w:sz w:val="22"/>
              </w:rPr>
              <w:t>(dati anagrafici, anche della persona eventualmente coobbligata, tipologia del contratto, importo del credito, modalità di rimborso)</w:t>
            </w:r>
            <w:r w:rsidR="009F6A78" w:rsidRPr="00E11AA1">
              <w:rPr>
                <w:sz w:val="22"/>
              </w:rPr>
              <w:t xml:space="preserve"> </w:t>
            </w:r>
            <w:r w:rsidR="00A75DA6" w:rsidRPr="00E11AA1">
              <w:rPr>
                <w:sz w:val="22"/>
              </w:rPr>
              <w:t xml:space="preserve">ai </w:t>
            </w:r>
            <w:r w:rsidR="002C6C49" w:rsidRPr="00E11AA1">
              <w:rPr>
                <w:sz w:val="22"/>
              </w:rPr>
              <w:t>S</w:t>
            </w:r>
            <w:r w:rsidR="00A75DA6" w:rsidRPr="00E11AA1">
              <w:rPr>
                <w:sz w:val="22"/>
              </w:rPr>
              <w:t xml:space="preserve">istemi di </w:t>
            </w:r>
            <w:r w:rsidR="002C6C49" w:rsidRPr="00E11AA1">
              <w:rPr>
                <w:sz w:val="22"/>
              </w:rPr>
              <w:t>I</w:t>
            </w:r>
            <w:r w:rsidR="00A75DA6" w:rsidRPr="00E11AA1">
              <w:rPr>
                <w:sz w:val="22"/>
              </w:rPr>
              <w:t xml:space="preserve">nformazioni </w:t>
            </w:r>
            <w:r w:rsidR="002C6C49" w:rsidRPr="00E11AA1">
              <w:rPr>
                <w:sz w:val="22"/>
              </w:rPr>
              <w:t>C</w:t>
            </w:r>
            <w:r w:rsidR="00A75DA6" w:rsidRPr="00E11AA1">
              <w:rPr>
                <w:sz w:val="22"/>
              </w:rPr>
              <w:t>reditizie, i quali sono regolati</w:t>
            </w:r>
            <w:r w:rsidR="006A0837" w:rsidRPr="00E11AA1">
              <w:rPr>
                <w:sz w:val="22"/>
              </w:rPr>
              <w:t>, allo stato,</w:t>
            </w:r>
            <w:r w:rsidR="00A75DA6" w:rsidRPr="00E11AA1">
              <w:rPr>
                <w:sz w:val="22"/>
              </w:rPr>
              <w:t xml:space="preserve"> dal relativo</w:t>
            </w:r>
            <w:r w:rsidR="00BB17E8" w:rsidRPr="00E11AA1">
              <w:rPr>
                <w:sz w:val="22"/>
              </w:rPr>
              <w:t xml:space="preserve"> </w:t>
            </w:r>
            <w:r w:rsidR="00A75DA6" w:rsidRPr="00E11AA1">
              <w:rPr>
                <w:sz w:val="22"/>
              </w:rPr>
              <w:t xml:space="preserve">codice </w:t>
            </w:r>
            <w:r w:rsidR="004121C1" w:rsidRPr="00E11AA1">
              <w:rPr>
                <w:sz w:val="22"/>
              </w:rPr>
              <w:t>Codice di condotta</w:t>
            </w:r>
            <w:r w:rsidR="002C6C49" w:rsidRPr="00E11AA1">
              <w:rPr>
                <w:sz w:val="22"/>
              </w:rPr>
              <w:t xml:space="preserve"> </w:t>
            </w:r>
            <w:r w:rsidRPr="00E11AA1">
              <w:rPr>
                <w:sz w:val="22"/>
              </w:rPr>
              <w:t xml:space="preserve">e che rivestono la qualifica </w:t>
            </w:r>
            <w:r w:rsidRPr="00E11AA1">
              <w:rPr>
                <w:sz w:val="20"/>
              </w:rPr>
              <w:t xml:space="preserve">di </w:t>
            </w:r>
            <w:r w:rsidR="002C6C49" w:rsidRPr="00E11AA1">
              <w:rPr>
                <w:sz w:val="22"/>
              </w:rPr>
              <w:t xml:space="preserve">autonomo </w:t>
            </w:r>
            <w:r w:rsidRPr="00E11AA1">
              <w:rPr>
                <w:sz w:val="22"/>
              </w:rPr>
              <w:t>titolare del trattamento</w:t>
            </w:r>
            <w:r w:rsidR="00A75DA6" w:rsidRPr="00E11AA1">
              <w:rPr>
                <w:sz w:val="22"/>
              </w:rPr>
              <w:t xml:space="preserve">. I dati sono resi accessibili anche ai diversi </w:t>
            </w:r>
            <w:r w:rsidR="00012188" w:rsidRPr="00E11AA1">
              <w:rPr>
                <w:sz w:val="22"/>
              </w:rPr>
              <w:t>soggetti privati appartenenti alle categorie che troverà nelle informative fornite dai gestori dei SIC</w:t>
            </w:r>
            <w:r w:rsidR="00C7095F" w:rsidRPr="00E11AA1">
              <w:rPr>
                <w:sz w:val="22"/>
              </w:rPr>
              <w:t xml:space="preserve"> disponibili attraverso i canali di seguito elencati</w:t>
            </w:r>
            <w:r w:rsidR="00A75DA6" w:rsidRPr="00E11AA1">
              <w:rPr>
                <w:sz w:val="22"/>
              </w:rPr>
              <w:t>.</w:t>
            </w:r>
          </w:p>
          <w:p w:rsidR="00A75DA6" w:rsidRPr="00E11AA1" w:rsidRDefault="00A75DA6" w:rsidP="002805C2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lastRenderedPageBreak/>
              <w:t>I dati che La riguardano sono aggiornati periodicamente con informazioni acquisite nel corso del rapporto (andamento dei pagamenti, esposizione debitoria residuale, stato del rapporto).</w:t>
            </w:r>
          </w:p>
          <w:p w:rsidR="00A75DA6" w:rsidRPr="00E11AA1" w:rsidRDefault="00A75DA6" w:rsidP="002805C2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t xml:space="preserve">Nell'ambito dei </w:t>
            </w:r>
            <w:r w:rsidR="00C7095F" w:rsidRPr="00E11AA1">
              <w:rPr>
                <w:sz w:val="22"/>
              </w:rPr>
              <w:t>SIC</w:t>
            </w:r>
            <w:r w:rsidRPr="00E11AA1">
              <w:rPr>
                <w:sz w:val="22"/>
              </w:rPr>
              <w:t xml:space="preserve">, i Suoi dati saranno trattati secondo modalità di organizzazione, raffronto ed elaborazione strettamente indispensabili per perseguire le finalità sopra descritte, e in particolare saranno </w:t>
            </w:r>
            <w:r w:rsidR="00764C7B" w:rsidRPr="00E11AA1">
              <w:rPr>
                <w:sz w:val="22"/>
              </w:rPr>
              <w:t>estratte in maniera univoca dal sistema di informazioni creditizie le informazioni a Lei ascritte. Tali elaborazioni verranno effettuate attraverso strumenti informatici, telematici e manuali che garantiscono la sicurezza e la riservatezza degli stessi, anche nel caso di utilizzo di tecniche di comunicazione a distanza.</w:t>
            </w:r>
            <w:r w:rsidR="00764C7B" w:rsidRPr="00E11AA1" w:rsidDel="00764C7B">
              <w:rPr>
                <w:sz w:val="22"/>
              </w:rPr>
              <w:t xml:space="preserve"> </w:t>
            </w:r>
          </w:p>
          <w:p w:rsidR="00764C7B" w:rsidRPr="00E11AA1" w:rsidRDefault="004121C1" w:rsidP="00764C7B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t xml:space="preserve">I Suoi dati </w:t>
            </w:r>
            <w:r w:rsidR="00764C7B" w:rsidRPr="00E11AA1">
              <w:rPr>
                <w:sz w:val="22"/>
              </w:rPr>
              <w:t>sono oggetto di particolari elaborazioni statistiche al fine di attribuirLe un giudizio sintetico o un punteggio sul Suo grado di affidabilità e solvibilità (cd. credit scoring),</w:t>
            </w:r>
            <w:r w:rsidR="0092653C" w:rsidRPr="00E11AA1">
              <w:rPr>
                <w:sz w:val="22"/>
              </w:rPr>
              <w:t xml:space="preserve"> </w:t>
            </w:r>
            <w:r w:rsidR="00764C7B" w:rsidRPr="00E11AA1">
              <w:rPr>
                <w:sz w:val="22"/>
              </w:rPr>
              <w:t>tenendo conto delle seguenti principali tipologie di fattori: numero e caratteristiche dei rapporti di credito in essere, andamento e storia dei pagamenti dei rapporti in essere o estinti, eventuale presenza e caratteristiche delle nuove richieste di credito, storia dei rapporti di credito estinti. Alcune informazioni aggiuntive possono esserLe fornite in caso di mancato</w:t>
            </w:r>
            <w:r w:rsidR="00A6495D" w:rsidRPr="00E11AA1">
              <w:rPr>
                <w:sz w:val="22"/>
              </w:rPr>
              <w:t xml:space="preserve"> accoglimento di una richiesta di credito.</w:t>
            </w:r>
          </w:p>
          <w:p w:rsidR="00A75DA6" w:rsidRPr="00E11AA1" w:rsidRDefault="004618A7" w:rsidP="002805C2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t>A</w:t>
            </w:r>
            <w:r w:rsidR="00A75DA6" w:rsidRPr="00E11AA1">
              <w:rPr>
                <w:sz w:val="22"/>
              </w:rPr>
              <w:t>lcune informazioni aggiuntive possono esserLe fornite in caso di mancato accoglimento di una richiesta.</w:t>
            </w:r>
          </w:p>
          <w:p w:rsidR="00A75DA6" w:rsidRPr="00E11AA1" w:rsidRDefault="00A75DA6" w:rsidP="002805C2">
            <w:pPr>
              <w:pStyle w:val="NormaleWeb"/>
              <w:jc w:val="both"/>
              <w:rPr>
                <w:sz w:val="22"/>
              </w:rPr>
            </w:pPr>
            <w:r w:rsidRPr="00E11AA1">
              <w:rPr>
                <w:sz w:val="22"/>
              </w:rPr>
              <w:t xml:space="preserve">I </w:t>
            </w:r>
            <w:r w:rsidR="00C7095F" w:rsidRPr="00E11AA1">
              <w:rPr>
                <w:sz w:val="22"/>
              </w:rPr>
              <w:t>SIC</w:t>
            </w:r>
            <w:r w:rsidR="006965FD" w:rsidRPr="00E11AA1">
              <w:rPr>
                <w:sz w:val="22"/>
              </w:rPr>
              <w:t xml:space="preserve"> </w:t>
            </w:r>
            <w:r w:rsidRPr="00E11AA1">
              <w:rPr>
                <w:sz w:val="22"/>
              </w:rPr>
              <w:t>cui noi aderiamo sono gestiti da:</w:t>
            </w:r>
          </w:p>
          <w:p w:rsidR="006965FD" w:rsidRPr="00A92C51" w:rsidRDefault="006965FD" w:rsidP="006965FD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color w:val="000000"/>
                <w:sz w:val="22"/>
                <w:lang w:val="it-IT"/>
              </w:rPr>
            </w:pPr>
            <w:r w:rsidRPr="00991E64">
              <w:rPr>
                <w:rFonts w:cs="TimesNewRomanPSMT"/>
                <w:color w:val="000000"/>
                <w:lang w:val="it-IT"/>
              </w:rPr>
              <w:t>1</w:t>
            </w:r>
            <w:r w:rsidRPr="00A6495D">
              <w:rPr>
                <w:rFonts w:cs="TimesNewRomanPSMT"/>
                <w:b/>
                <w:color w:val="000000"/>
                <w:lang w:val="it-IT"/>
              </w:rPr>
              <w:t>.</w:t>
            </w:r>
            <w:r w:rsidR="004121C1" w:rsidRPr="00A6495D">
              <w:rPr>
                <w:rFonts w:cs="TimesNewRomanPSMT"/>
                <w:b/>
                <w:color w:val="000000"/>
                <w:lang w:val="it-IT"/>
              </w:rPr>
              <w:t xml:space="preserve"> </w:t>
            </w:r>
            <w:r w:rsidRPr="00A92C51">
              <w:rPr>
                <w:rFonts w:cs="TimesNewRomanPSMT"/>
                <w:b/>
                <w:color w:val="000000"/>
                <w:sz w:val="22"/>
                <w:lang w:val="it-IT"/>
              </w:rPr>
              <w:t xml:space="preserve">ESTREMI IDENTIFICATIVI: Crif S.p.a Via Fantin n. 1-3, Bologna </w:t>
            </w:r>
          </w:p>
          <w:p w:rsidR="006965FD" w:rsidRPr="00A92C51" w:rsidRDefault="006965FD" w:rsidP="006965FD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292929"/>
                <w:sz w:val="22"/>
                <w:lang w:val="it-IT"/>
              </w:rPr>
            </w:pPr>
            <w:r w:rsidRPr="00A92C51">
              <w:rPr>
                <w:rFonts w:cs="TimesNewRomanPS-BoldMT"/>
                <w:b/>
                <w:bCs/>
                <w:color w:val="292929"/>
                <w:sz w:val="22"/>
                <w:lang w:val="it-IT"/>
              </w:rPr>
              <w:t xml:space="preserve">DATI DI CONTATTO: </w:t>
            </w:r>
            <w:r w:rsidRPr="00A92C51">
              <w:rPr>
                <w:sz w:val="22"/>
                <w:lang w:val="it-IT"/>
              </w:rPr>
              <w:t xml:space="preserve">Ufficio Relazioni con il pubblico via Zanardi 41, 40131 Bologna (fax 051- 6458940 tel. 051- 6458900, sito internet </w:t>
            </w:r>
            <w:hyperlink r:id="rId11" w:history="1">
              <w:r w:rsidRPr="00A92C51">
                <w:rPr>
                  <w:rStyle w:val="Collegamentoipertestuale"/>
                  <w:sz w:val="22"/>
                  <w:lang w:val="it-IT"/>
                </w:rPr>
                <w:t>www.consumatori.crif.com</w:t>
              </w:r>
            </w:hyperlink>
            <w:r w:rsidRPr="00A92C51">
              <w:rPr>
                <w:sz w:val="22"/>
                <w:lang w:val="it-IT"/>
              </w:rPr>
              <w:t xml:space="preserve">) – Responsabile della protezione dei dati: email </w:t>
            </w:r>
            <w:hyperlink r:id="rId12" w:history="1">
              <w:r w:rsidRPr="00A92C51">
                <w:rPr>
                  <w:rStyle w:val="Collegamentoipertestuale"/>
                  <w:sz w:val="22"/>
                  <w:lang w:val="it-IT"/>
                </w:rPr>
                <w:t>dirprivacy@crif.com</w:t>
              </w:r>
            </w:hyperlink>
            <w:r w:rsidRPr="00A92C51">
              <w:rPr>
                <w:sz w:val="22"/>
                <w:lang w:val="it-IT"/>
              </w:rPr>
              <w:t xml:space="preserve">,  PEC </w:t>
            </w:r>
            <w:hyperlink r:id="rId13" w:history="1">
              <w:r w:rsidRPr="00A92C51">
                <w:rPr>
                  <w:rStyle w:val="Collegamentoipertestuale"/>
                  <w:sz w:val="22"/>
                  <w:lang w:val="it-IT"/>
                </w:rPr>
                <w:t>crif@pec.crif.com</w:t>
              </w:r>
            </w:hyperlink>
          </w:p>
          <w:p w:rsidR="006965FD" w:rsidRPr="00A92C51" w:rsidRDefault="006965FD" w:rsidP="006965FD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292929"/>
                <w:sz w:val="22"/>
                <w:lang w:val="it-IT"/>
              </w:rPr>
            </w:pPr>
            <w:r w:rsidRPr="00A92C51">
              <w:rPr>
                <w:rFonts w:cs="TimesNewRomanPS-BoldMT"/>
                <w:b/>
                <w:bCs/>
                <w:color w:val="292929"/>
                <w:sz w:val="22"/>
                <w:lang w:val="it-IT"/>
              </w:rPr>
              <w:t xml:space="preserve">TIPO DI SISTEMA: </w:t>
            </w:r>
            <w:r w:rsidRPr="00A92C51">
              <w:rPr>
                <w:rFonts w:cs="TimesNewRomanPSMT"/>
                <w:color w:val="292929"/>
                <w:sz w:val="22"/>
                <w:lang w:val="it-IT"/>
              </w:rPr>
              <w:t>positivo e negativo</w:t>
            </w:r>
          </w:p>
          <w:p w:rsidR="006965FD" w:rsidRPr="00A92C51" w:rsidRDefault="006965FD" w:rsidP="006965FD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292929"/>
                <w:sz w:val="22"/>
                <w:lang w:val="it-IT"/>
              </w:rPr>
            </w:pPr>
            <w:r w:rsidRPr="00A92C51">
              <w:rPr>
                <w:rFonts w:cs="TimesNewRomanPS-BoldMT"/>
                <w:b/>
                <w:bCs/>
                <w:color w:val="292929"/>
                <w:sz w:val="22"/>
                <w:lang w:val="it-IT"/>
              </w:rPr>
              <w:t>TEMPI DI CONSERVAZIONE DEI DATI</w:t>
            </w:r>
            <w:r w:rsidRPr="00A92C51">
              <w:rPr>
                <w:rFonts w:cs="TimesNewRomanPSMT"/>
                <w:color w:val="292929"/>
                <w:sz w:val="22"/>
                <w:lang w:val="it-IT"/>
              </w:rPr>
              <w:t>: tali tempi sono indicati nella tabella sotto riportata</w:t>
            </w:r>
          </w:p>
          <w:p w:rsidR="006965FD" w:rsidRPr="00A92C51" w:rsidRDefault="006965FD" w:rsidP="006965FD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292929"/>
                <w:sz w:val="22"/>
                <w:lang w:val="it-IT"/>
              </w:rPr>
            </w:pPr>
            <w:r w:rsidRPr="00A92C51">
              <w:rPr>
                <w:rFonts w:cs="TimesNewRomanPS-BoldMT"/>
                <w:b/>
                <w:bCs/>
                <w:color w:val="292929"/>
                <w:sz w:val="22"/>
                <w:lang w:val="it-IT"/>
              </w:rPr>
              <w:t xml:space="preserve">USO DI SISTEMI AUTOMATIZZATI DI CREDIT SCORING: </w:t>
            </w:r>
            <w:r w:rsidRPr="00A92C51">
              <w:rPr>
                <w:rFonts w:cs="TimesNewRomanPSMT"/>
                <w:color w:val="292929"/>
                <w:sz w:val="22"/>
                <w:lang w:val="it-IT"/>
              </w:rPr>
              <w:t xml:space="preserve">si </w:t>
            </w:r>
          </w:p>
          <w:p w:rsidR="006965FD" w:rsidRPr="00A92C51" w:rsidRDefault="006965FD" w:rsidP="006965FD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292929"/>
                <w:sz w:val="22"/>
                <w:lang w:val="it-IT"/>
              </w:rPr>
            </w:pPr>
            <w:r w:rsidRPr="00A92C51">
              <w:rPr>
                <w:rFonts w:cs="TimesNewRomanPS-BoldMT"/>
                <w:b/>
                <w:bCs/>
                <w:color w:val="292929"/>
                <w:sz w:val="22"/>
                <w:lang w:val="it-IT"/>
              </w:rPr>
              <w:t>ESISTENZA DI UN PROCESSO DECISIONALE AUTOMATIZZATO</w:t>
            </w:r>
            <w:r w:rsidRPr="00A92C51">
              <w:rPr>
                <w:rFonts w:cs="TimesNewRomanPSMT"/>
                <w:color w:val="292929"/>
                <w:sz w:val="22"/>
                <w:lang w:val="it-IT"/>
              </w:rPr>
              <w:t xml:space="preserve">: no </w:t>
            </w:r>
          </w:p>
          <w:p w:rsidR="00A75DA6" w:rsidRPr="00A92C51" w:rsidRDefault="00A75DA6" w:rsidP="002805C2">
            <w:pPr>
              <w:pStyle w:val="NormaleWeb"/>
              <w:jc w:val="both"/>
              <w:rPr>
                <w:sz w:val="22"/>
              </w:rPr>
            </w:pPr>
            <w:r w:rsidRPr="00A92C51">
              <w:rPr>
                <w:sz w:val="22"/>
              </w:rPr>
              <w:t>Lei ha diritto di accedere in ogni momento ai dati che La rig</w:t>
            </w:r>
            <w:r w:rsidR="004121C1" w:rsidRPr="00A92C51">
              <w:rPr>
                <w:sz w:val="22"/>
              </w:rPr>
              <w:t>uardano. Si rivolga al</w:t>
            </w:r>
            <w:r w:rsidR="007352FB" w:rsidRPr="00A92C51">
              <w:rPr>
                <w:sz w:val="22"/>
              </w:rPr>
              <w:t xml:space="preserve">l’ufficio del Referente Interno DPO, </w:t>
            </w:r>
            <w:r w:rsidR="003344F5">
              <w:rPr>
                <w:sz w:val="22"/>
              </w:rPr>
              <w:t>Carmela Bartolomeo</w:t>
            </w:r>
            <w:r w:rsidR="007352FB" w:rsidRPr="00A92C51">
              <w:rPr>
                <w:sz w:val="22"/>
              </w:rPr>
              <w:t xml:space="preserve">, all’indirizzo </w:t>
            </w:r>
            <w:r w:rsidR="003344F5">
              <w:rPr>
                <w:sz w:val="22"/>
              </w:rPr>
              <w:t>Piazza M. D’Azeglio</w:t>
            </w:r>
            <w:r w:rsidR="007352FB" w:rsidRPr="00A92C51">
              <w:rPr>
                <w:sz w:val="22"/>
              </w:rPr>
              <w:t>, 1 – 9</w:t>
            </w:r>
            <w:r w:rsidR="003344F5">
              <w:rPr>
                <w:sz w:val="22"/>
              </w:rPr>
              <w:t>2020</w:t>
            </w:r>
            <w:r w:rsidR="007352FB" w:rsidRPr="00A92C51">
              <w:rPr>
                <w:sz w:val="22"/>
              </w:rPr>
              <w:t xml:space="preserve"> San </w:t>
            </w:r>
            <w:r w:rsidR="003344F5">
              <w:rPr>
                <w:sz w:val="22"/>
              </w:rPr>
              <w:t>Biagio Platani</w:t>
            </w:r>
            <w:r w:rsidR="007352FB" w:rsidRPr="00A92C51">
              <w:rPr>
                <w:sz w:val="22"/>
              </w:rPr>
              <w:t xml:space="preserve"> (</w:t>
            </w:r>
            <w:r w:rsidR="003344F5">
              <w:rPr>
                <w:sz w:val="22"/>
              </w:rPr>
              <w:t>AG</w:t>
            </w:r>
            <w:r w:rsidR="007352FB" w:rsidRPr="00A92C51">
              <w:rPr>
                <w:sz w:val="22"/>
              </w:rPr>
              <w:t>) fax: 09</w:t>
            </w:r>
            <w:r w:rsidR="003344F5">
              <w:rPr>
                <w:sz w:val="22"/>
              </w:rPr>
              <w:t>22</w:t>
            </w:r>
            <w:r w:rsidR="007352FB" w:rsidRPr="00A92C51">
              <w:rPr>
                <w:sz w:val="22"/>
              </w:rPr>
              <w:t>/</w:t>
            </w:r>
            <w:r w:rsidR="003344F5">
              <w:rPr>
                <w:sz w:val="22"/>
              </w:rPr>
              <w:t>918728</w:t>
            </w:r>
            <w:r w:rsidR="007352FB" w:rsidRPr="00A92C51">
              <w:rPr>
                <w:sz w:val="22"/>
              </w:rPr>
              <w:t xml:space="preserve"> email: </w:t>
            </w:r>
            <w:hyperlink r:id="rId14" w:history="1">
              <w:r w:rsidR="003344F5" w:rsidRPr="00E24F6C">
                <w:rPr>
                  <w:rStyle w:val="Collegamentoipertestuale"/>
                  <w:sz w:val="22"/>
                </w:rPr>
                <w:t>carmela.bartolomeo@sanbiagioplatani.bcc.it</w:t>
              </w:r>
            </w:hyperlink>
            <w:r w:rsidR="007352FB" w:rsidRPr="00A92C51">
              <w:rPr>
                <w:sz w:val="22"/>
              </w:rPr>
              <w:t>,</w:t>
            </w:r>
            <w:r w:rsidR="004121C1" w:rsidRPr="00A92C51">
              <w:rPr>
                <w:rFonts w:cs="TimesNewRomanPSMT"/>
                <w:color w:val="000000"/>
                <w:sz w:val="22"/>
              </w:rPr>
              <w:t xml:space="preserve"> </w:t>
            </w:r>
            <w:r w:rsidRPr="00A92C51">
              <w:rPr>
                <w:sz w:val="22"/>
              </w:rPr>
              <w:t xml:space="preserve">oppure ai gestori dei </w:t>
            </w:r>
            <w:r w:rsidR="00C7095F" w:rsidRPr="00A92C51">
              <w:rPr>
                <w:sz w:val="22"/>
              </w:rPr>
              <w:t>SIC</w:t>
            </w:r>
            <w:r w:rsidRPr="00A92C51">
              <w:rPr>
                <w:sz w:val="22"/>
              </w:rPr>
              <w:t xml:space="preserve">, ai recapiti </w:t>
            </w:r>
            <w:r w:rsidR="003344F5">
              <w:rPr>
                <w:sz w:val="22"/>
              </w:rPr>
              <w:t>s</w:t>
            </w:r>
            <w:r w:rsidRPr="00A92C51">
              <w:rPr>
                <w:sz w:val="22"/>
              </w:rPr>
              <w:t>opra indicati.</w:t>
            </w:r>
          </w:p>
          <w:p w:rsidR="00A75DA6" w:rsidRPr="00A92C51" w:rsidRDefault="00A75DA6" w:rsidP="002805C2">
            <w:pPr>
              <w:pStyle w:val="NormaleWeb"/>
              <w:jc w:val="both"/>
              <w:rPr>
                <w:sz w:val="22"/>
              </w:rPr>
            </w:pPr>
            <w:r w:rsidRPr="00A92C51">
              <w:rPr>
                <w:sz w:val="22"/>
              </w:rPr>
              <w:t xml:space="preserve">Allo stesso modo può richiedere la correzione, l'aggiornamento o l'integrazione dei dati inesatti o incompleti, ovvero la cancellazione o il </w:t>
            </w:r>
            <w:r w:rsidR="004121C1" w:rsidRPr="00A92C51">
              <w:rPr>
                <w:sz w:val="22"/>
              </w:rPr>
              <w:t xml:space="preserve">blocco </w:t>
            </w:r>
            <w:r w:rsidRPr="00A92C51">
              <w:rPr>
                <w:sz w:val="22"/>
              </w:rPr>
              <w:t>per quelli trattati in violazione di legge, o ancora opporsi al loro utilizzo per motivi legittimi da evidenziare nella richiesta (art</w:t>
            </w:r>
            <w:r w:rsidR="007F4215" w:rsidRPr="00A92C51">
              <w:rPr>
                <w:sz w:val="22"/>
              </w:rPr>
              <w:t>t</w:t>
            </w:r>
            <w:r w:rsidR="004618A7" w:rsidRPr="00A92C51">
              <w:rPr>
                <w:sz w:val="22"/>
              </w:rPr>
              <w:t>.</w:t>
            </w:r>
            <w:r w:rsidR="007F4215" w:rsidRPr="00A92C51">
              <w:rPr>
                <w:sz w:val="22"/>
              </w:rPr>
              <w:t xml:space="preserve"> da 15 a 22 del Regolamento UE</w:t>
            </w:r>
            <w:r w:rsidR="00C7095F" w:rsidRPr="00A92C51">
              <w:rPr>
                <w:sz w:val="22"/>
              </w:rPr>
              <w:t xml:space="preserve"> escluso articolo 20</w:t>
            </w:r>
            <w:r w:rsidRPr="00A92C51">
              <w:rPr>
                <w:sz w:val="22"/>
              </w:rPr>
              <w:t>).</w:t>
            </w:r>
          </w:p>
          <w:p w:rsidR="00A75DA6" w:rsidRPr="002D07C7" w:rsidRDefault="00A75DA6">
            <w:pPr>
              <w:pStyle w:val="NormaleWeb"/>
              <w:jc w:val="center"/>
              <w:rPr>
                <w:sz w:val="22"/>
              </w:rPr>
            </w:pPr>
            <w:r w:rsidRPr="002D07C7">
              <w:rPr>
                <w:sz w:val="22"/>
              </w:rPr>
              <w:t>Tempi di conservazione dei dati nei sistemi di informazioni creditizie:</w:t>
            </w:r>
          </w:p>
          <w:tbl>
            <w:tblPr>
              <w:tblW w:w="450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89"/>
              <w:gridCol w:w="4290"/>
            </w:tblGrid>
            <w:tr w:rsidR="00A75DA6" w:rsidRPr="00835110">
              <w:trPr>
                <w:tblCellSpacing w:w="7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DA6" w:rsidRPr="002D07C7" w:rsidRDefault="00A75DA6">
                  <w:pPr>
                    <w:pStyle w:val="NormaleWeb"/>
                    <w:rPr>
                      <w:sz w:val="22"/>
                    </w:rPr>
                  </w:pPr>
                  <w:r w:rsidRPr="002D07C7">
                    <w:rPr>
                      <w:b/>
                      <w:bCs/>
                      <w:i/>
                      <w:iCs/>
                      <w:sz w:val="22"/>
                    </w:rPr>
                    <w:t>richieste di finanziamento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DA6" w:rsidRPr="002D07C7" w:rsidRDefault="00A75DA6">
                  <w:pPr>
                    <w:pStyle w:val="NormaleWeb"/>
                    <w:rPr>
                      <w:sz w:val="22"/>
                    </w:rPr>
                  </w:pPr>
                  <w:r w:rsidRPr="002D07C7">
                    <w:rPr>
                      <w:sz w:val="22"/>
                    </w:rPr>
                    <w:t xml:space="preserve">6 mesi, qualora l'istruttoria lo richieda, o </w:t>
                  </w:r>
                  <w:r w:rsidR="0046123B" w:rsidRPr="002D07C7">
                    <w:rPr>
                      <w:sz w:val="22"/>
                    </w:rPr>
                    <w:t>3 mesi</w:t>
                  </w:r>
                  <w:r w:rsidRPr="002D07C7">
                    <w:rPr>
                      <w:sz w:val="22"/>
                    </w:rPr>
                    <w:t xml:space="preserve"> in caso di rifiuto della richiesta o rinuncia alla stessa</w:t>
                  </w:r>
                </w:p>
              </w:tc>
            </w:tr>
            <w:tr w:rsidR="00A75DA6" w:rsidRPr="00DD4CA7">
              <w:trPr>
                <w:tblCellSpacing w:w="7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DA6" w:rsidRPr="002D07C7" w:rsidRDefault="00A75DA6">
                  <w:pPr>
                    <w:pStyle w:val="NormaleWeb"/>
                    <w:rPr>
                      <w:sz w:val="22"/>
                    </w:rPr>
                  </w:pPr>
                  <w:r w:rsidRPr="002D07C7">
                    <w:rPr>
                      <w:b/>
                      <w:bCs/>
                      <w:i/>
                      <w:iCs/>
                      <w:sz w:val="22"/>
                    </w:rPr>
                    <w:t>morosità di due rate o di due mesi poi sanate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DA6" w:rsidRPr="002D07C7" w:rsidRDefault="00A75DA6">
                  <w:pPr>
                    <w:pStyle w:val="NormaleWeb"/>
                    <w:rPr>
                      <w:sz w:val="22"/>
                    </w:rPr>
                  </w:pPr>
                  <w:r w:rsidRPr="002D07C7">
                    <w:rPr>
                      <w:sz w:val="22"/>
                    </w:rPr>
                    <w:t>12 mesi dalla regolarizzazione</w:t>
                  </w:r>
                </w:p>
              </w:tc>
            </w:tr>
            <w:tr w:rsidR="00A75DA6" w:rsidRPr="00DD4CA7">
              <w:trPr>
                <w:tblCellSpacing w:w="7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DA6" w:rsidRPr="002D07C7" w:rsidRDefault="00A75DA6">
                  <w:pPr>
                    <w:pStyle w:val="NormaleWeb"/>
                    <w:rPr>
                      <w:sz w:val="22"/>
                    </w:rPr>
                  </w:pPr>
                  <w:r w:rsidRPr="002D07C7">
                    <w:rPr>
                      <w:b/>
                      <w:bCs/>
                      <w:i/>
                      <w:iCs/>
                      <w:sz w:val="22"/>
                    </w:rPr>
                    <w:t xml:space="preserve">ritardi superiori sanati anche su transazione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DA6" w:rsidRPr="002D07C7" w:rsidRDefault="00A75DA6">
                  <w:pPr>
                    <w:pStyle w:val="NormaleWeb"/>
                    <w:rPr>
                      <w:sz w:val="22"/>
                    </w:rPr>
                  </w:pPr>
                  <w:r w:rsidRPr="002D07C7">
                    <w:rPr>
                      <w:sz w:val="22"/>
                    </w:rPr>
                    <w:t>24 mesi dalla regolarizzazione</w:t>
                  </w:r>
                </w:p>
              </w:tc>
            </w:tr>
            <w:tr w:rsidR="00A75DA6" w:rsidRPr="00835110">
              <w:trPr>
                <w:tblCellSpacing w:w="7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DA6" w:rsidRPr="002D07C7" w:rsidRDefault="00A75DA6">
                  <w:pPr>
                    <w:pStyle w:val="NormaleWeb"/>
                    <w:rPr>
                      <w:sz w:val="22"/>
                    </w:rPr>
                  </w:pPr>
                  <w:r w:rsidRPr="002D07C7">
                    <w:rPr>
                      <w:b/>
                      <w:bCs/>
                      <w:i/>
                      <w:iCs/>
                      <w:sz w:val="22"/>
                    </w:rPr>
                    <w:lastRenderedPageBreak/>
                    <w:t>eventi negativi</w:t>
                  </w:r>
                  <w:r w:rsidRPr="002D07C7">
                    <w:rPr>
                      <w:i/>
                      <w:iCs/>
                      <w:sz w:val="22"/>
                    </w:rPr>
                    <w:t xml:space="preserve"> (ossia morosità, gravi inadempimenti, sofferenze</w:t>
                  </w:r>
                  <w:r w:rsidRPr="002D07C7">
                    <w:rPr>
                      <w:b/>
                      <w:bCs/>
                      <w:i/>
                      <w:iCs/>
                      <w:sz w:val="22"/>
                    </w:rPr>
                    <w:t>) non sanati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DA6" w:rsidRPr="002D07C7" w:rsidRDefault="00A75DA6" w:rsidP="002805C2">
                  <w:pPr>
                    <w:pStyle w:val="NormaleWeb"/>
                    <w:jc w:val="both"/>
                    <w:rPr>
                      <w:sz w:val="22"/>
                    </w:rPr>
                  </w:pPr>
                  <w:r w:rsidRPr="002D07C7">
                    <w:rPr>
                      <w:sz w:val="22"/>
                    </w:rPr>
                    <w:t>36 mesi</w:t>
                  </w:r>
                  <w:r w:rsidR="002805C2" w:rsidRPr="002D07C7">
                    <w:rPr>
                      <w:sz w:val="22"/>
                    </w:rPr>
                    <w:t xml:space="preserve"> </w:t>
                  </w:r>
                  <w:r w:rsidRPr="002D07C7">
                    <w:rPr>
                      <w:sz w:val="22"/>
                    </w:rPr>
                    <w:t>dalla data di scadenza contrattuale del rapporto o dalla data in cui è risultato necessario l'ultimo aggiornamento (in caso di successivi accordi o altri eventi rilevanti in relazione al rimborso)</w:t>
                  </w:r>
                  <w:r w:rsidR="003800F8" w:rsidRPr="002D07C7">
                    <w:rPr>
                      <w:sz w:val="22"/>
                    </w:rPr>
                    <w:t>. Il termine massimo di conservazione dei dati relativi  a inadempimenti non successivamente regolarizzati - fermo  restando  il termine «normale» di riferimento di  trentasei  mesi  dalla  scadenza contrattuale o dalla cessazione del rapporto di cui all'</w:t>
                  </w:r>
                  <w:r w:rsidR="0076060E" w:rsidRPr="002D07C7">
                    <w:rPr>
                      <w:sz w:val="22"/>
                    </w:rPr>
                    <w:t xml:space="preserve">allegato 2, punto 5 del Codice di condotta </w:t>
                  </w:r>
                  <w:r w:rsidR="003800F8" w:rsidRPr="002D07C7">
                    <w:rPr>
                      <w:sz w:val="22"/>
                    </w:rPr>
                    <w:t xml:space="preserve">-, non può  comunque  mai  superare  - all'eventuale verificarsi delle altre ipotesi  previste  dal  citato </w:t>
                  </w:r>
                  <w:r w:rsidR="0076060E" w:rsidRPr="002D07C7">
                    <w:rPr>
                      <w:sz w:val="22"/>
                    </w:rPr>
                    <w:t>punto 5 del Codice di condotta</w:t>
                  </w:r>
                  <w:r w:rsidR="003800F8" w:rsidRPr="002D07C7">
                    <w:rPr>
                      <w:sz w:val="22"/>
                    </w:rPr>
                    <w:t xml:space="preserve"> - i cinque anni dalla data di scadenza del  rapporto, quale risulta </w:t>
                  </w:r>
                  <w:r w:rsidR="0076060E" w:rsidRPr="002D07C7">
                    <w:rPr>
                      <w:sz w:val="22"/>
                    </w:rPr>
                    <w:t>dal contratto di  finanziamento.</w:t>
                  </w:r>
                </w:p>
              </w:tc>
            </w:tr>
            <w:tr w:rsidR="00A75DA6" w:rsidRPr="00835110">
              <w:trPr>
                <w:tblCellSpacing w:w="7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DA6" w:rsidRPr="002D07C7" w:rsidRDefault="00A75DA6">
                  <w:pPr>
                    <w:pStyle w:val="NormaleWeb"/>
                    <w:rPr>
                      <w:sz w:val="22"/>
                    </w:rPr>
                  </w:pPr>
                  <w:r w:rsidRPr="002D07C7">
                    <w:rPr>
                      <w:b/>
                      <w:bCs/>
                      <w:i/>
                      <w:iCs/>
                      <w:sz w:val="22"/>
                    </w:rPr>
                    <w:t xml:space="preserve">rapporti </w:t>
                  </w:r>
                  <w:r w:rsidRPr="002D07C7">
                    <w:rPr>
                      <w:i/>
                      <w:iCs/>
                      <w:sz w:val="22"/>
                    </w:rPr>
                    <w:t>che si sono svolti</w:t>
                  </w:r>
                  <w:r w:rsidRPr="002D07C7">
                    <w:rPr>
                      <w:b/>
                      <w:bCs/>
                      <w:i/>
                      <w:iCs/>
                      <w:sz w:val="22"/>
                    </w:rPr>
                    <w:t xml:space="preserve"> positivamente </w:t>
                  </w:r>
                  <w:r w:rsidRPr="002D07C7">
                    <w:rPr>
                      <w:i/>
                      <w:iCs/>
                      <w:sz w:val="22"/>
                    </w:rPr>
                    <w:t>(senza ritardi o altri eventi negativi)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5DA6" w:rsidRPr="002D07C7" w:rsidRDefault="00E01874" w:rsidP="002805C2">
                  <w:pPr>
                    <w:pStyle w:val="NormaleWeb"/>
                    <w:jc w:val="both"/>
                    <w:rPr>
                      <w:sz w:val="22"/>
                    </w:rPr>
                  </w:pPr>
                  <w:r w:rsidRPr="002D07C7">
                    <w:rPr>
                      <w:sz w:val="22"/>
                    </w:rPr>
                    <w:t xml:space="preserve">60 </w:t>
                  </w:r>
                  <w:r w:rsidR="00A75DA6" w:rsidRPr="002D07C7">
                    <w:rPr>
                      <w:sz w:val="22"/>
                    </w:rPr>
                    <w:t xml:space="preserve">mesi dalla data di cessazione del rapporto o di scadenza del contratto, ovvero dal primo aggiornamento effettuato nel mese successivo a tali date </w:t>
                  </w:r>
                  <w:r w:rsidR="006A0837" w:rsidRPr="002D07C7">
                    <w:rPr>
                      <w:sz w:val="22"/>
                    </w:rPr>
                    <w:t>(in caso di compresenza di rapporti con eventi positivi e di altri rapporti con eventi negativi non regolarizzati, si applica il termine di conservazione previsto per i rapporti con eventi negativi non sanati).</w:t>
                  </w:r>
                </w:p>
              </w:tc>
            </w:tr>
          </w:tbl>
          <w:p w:rsidR="00A75DA6" w:rsidRPr="00DD4CA7" w:rsidRDefault="00A75DA6">
            <w:pPr>
              <w:jc w:val="center"/>
              <w:rPr>
                <w:lang w:val="it-IT"/>
              </w:rPr>
            </w:pPr>
          </w:p>
        </w:tc>
      </w:tr>
    </w:tbl>
    <w:p w:rsidR="00A75DA6" w:rsidRDefault="00A75DA6">
      <w:pPr>
        <w:rPr>
          <w:lang w:val="it-IT"/>
        </w:rPr>
      </w:pPr>
    </w:p>
    <w:p w:rsidR="007352FB" w:rsidRPr="002D07C7" w:rsidRDefault="007352FB">
      <w:pPr>
        <w:rPr>
          <w:sz w:val="22"/>
          <w:lang w:val="it-IT"/>
        </w:rPr>
      </w:pPr>
    </w:p>
    <w:p w:rsidR="007352FB" w:rsidRPr="002D07C7" w:rsidRDefault="007352FB">
      <w:pPr>
        <w:rPr>
          <w:sz w:val="22"/>
          <w:lang w:val="it-IT"/>
        </w:rPr>
      </w:pPr>
      <w:r w:rsidRPr="002D07C7">
        <w:rPr>
          <w:sz w:val="22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Pr="002D07C7">
        <w:rPr>
          <w:sz w:val="22"/>
          <w:lang w:val="it-IT"/>
        </w:rPr>
        <w:instrText xml:space="preserve"> FORMTEXT </w:instrText>
      </w:r>
      <w:r w:rsidRPr="002D07C7">
        <w:rPr>
          <w:sz w:val="22"/>
          <w:lang w:val="it-IT"/>
        </w:rPr>
      </w:r>
      <w:r w:rsidRPr="002D07C7">
        <w:rPr>
          <w:sz w:val="22"/>
          <w:lang w:val="it-IT"/>
        </w:rPr>
        <w:fldChar w:fldCharType="separate"/>
      </w:r>
      <w:bookmarkStart w:id="10" w:name="_GoBack"/>
      <w:bookmarkEnd w:id="10"/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sz w:val="22"/>
          <w:lang w:val="it-IT"/>
        </w:rPr>
        <w:fldChar w:fldCharType="end"/>
      </w:r>
      <w:bookmarkEnd w:id="9"/>
      <w:r w:rsidRPr="002D07C7">
        <w:rPr>
          <w:sz w:val="22"/>
          <w:lang w:val="it-IT"/>
        </w:rPr>
        <w:t xml:space="preserve"> , lì </w:t>
      </w:r>
      <w:r w:rsidRPr="002D07C7">
        <w:rPr>
          <w:sz w:val="22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Pr="002D07C7">
        <w:rPr>
          <w:sz w:val="22"/>
          <w:lang w:val="it-IT"/>
        </w:rPr>
        <w:instrText xml:space="preserve"> FORMTEXT </w:instrText>
      </w:r>
      <w:r w:rsidRPr="002D07C7">
        <w:rPr>
          <w:sz w:val="22"/>
          <w:lang w:val="it-IT"/>
        </w:rPr>
      </w:r>
      <w:r w:rsidRPr="002D07C7">
        <w:rPr>
          <w:sz w:val="22"/>
          <w:lang w:val="it-IT"/>
        </w:rPr>
        <w:fldChar w:fldCharType="separate"/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sz w:val="22"/>
          <w:lang w:val="it-IT"/>
        </w:rPr>
        <w:fldChar w:fldCharType="end"/>
      </w:r>
      <w:bookmarkEnd w:id="11"/>
    </w:p>
    <w:p w:rsidR="007352FB" w:rsidRPr="002D07C7" w:rsidRDefault="007352FB">
      <w:pPr>
        <w:rPr>
          <w:sz w:val="22"/>
          <w:lang w:val="it-IT"/>
        </w:rPr>
      </w:pPr>
    </w:p>
    <w:p w:rsidR="007352FB" w:rsidRPr="002D07C7" w:rsidRDefault="007352FB">
      <w:pPr>
        <w:rPr>
          <w:sz w:val="22"/>
          <w:lang w:val="it-IT"/>
        </w:rPr>
      </w:pPr>
      <w:r w:rsidRPr="002D07C7">
        <w:rPr>
          <w:sz w:val="22"/>
          <w:lang w:val="it-IT"/>
        </w:rPr>
        <w:t>Firmata per ricevuta dell’interessato:</w:t>
      </w:r>
    </w:p>
    <w:p w:rsidR="007352FB" w:rsidRPr="002D07C7" w:rsidRDefault="007352FB">
      <w:pPr>
        <w:rPr>
          <w:sz w:val="22"/>
          <w:lang w:val="it-IT"/>
        </w:rPr>
      </w:pPr>
    </w:p>
    <w:p w:rsidR="007352FB" w:rsidRPr="002D07C7" w:rsidRDefault="007352FB">
      <w:pPr>
        <w:rPr>
          <w:sz w:val="22"/>
          <w:lang w:val="it-IT"/>
        </w:rPr>
      </w:pPr>
    </w:p>
    <w:p w:rsidR="007352FB" w:rsidRPr="002D07C7" w:rsidRDefault="007352FB">
      <w:pPr>
        <w:rPr>
          <w:sz w:val="22"/>
          <w:lang w:val="it-IT"/>
        </w:rPr>
      </w:pPr>
    </w:p>
    <w:p w:rsidR="007352FB" w:rsidRPr="002D07C7" w:rsidRDefault="007352FB">
      <w:pPr>
        <w:rPr>
          <w:sz w:val="22"/>
          <w:lang w:val="it-IT"/>
        </w:rPr>
      </w:pPr>
    </w:p>
    <w:p w:rsidR="007352FB" w:rsidRPr="002D07C7" w:rsidRDefault="007352FB">
      <w:pPr>
        <w:rPr>
          <w:sz w:val="22"/>
          <w:lang w:val="it-IT"/>
        </w:rPr>
      </w:pPr>
      <w:r w:rsidRPr="002D07C7">
        <w:rPr>
          <w:sz w:val="22"/>
          <w:lang w:val="it-IT"/>
        </w:rPr>
        <w:tab/>
      </w:r>
      <w:r w:rsidRPr="002D07C7">
        <w:rPr>
          <w:sz w:val="22"/>
          <w:lang w:val="it-IT"/>
        </w:rPr>
        <w:tab/>
      </w:r>
      <w:r w:rsidRPr="002D07C7">
        <w:rPr>
          <w:sz w:val="22"/>
          <w:lang w:val="it-IT"/>
        </w:rPr>
        <w:tab/>
      </w:r>
      <w:r w:rsidRPr="002D07C7">
        <w:rPr>
          <w:sz w:val="22"/>
          <w:lang w:val="it-IT"/>
        </w:rPr>
        <w:tab/>
      </w:r>
      <w:r w:rsidRPr="002D07C7">
        <w:rPr>
          <w:sz w:val="22"/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Pr="002D07C7">
        <w:rPr>
          <w:sz w:val="22"/>
          <w:lang w:val="it-IT"/>
        </w:rPr>
        <w:instrText xml:space="preserve"> FORMTEXT </w:instrText>
      </w:r>
      <w:r w:rsidRPr="002D07C7">
        <w:rPr>
          <w:sz w:val="22"/>
          <w:lang w:val="it-IT"/>
        </w:rPr>
      </w:r>
      <w:r w:rsidRPr="002D07C7">
        <w:rPr>
          <w:sz w:val="22"/>
          <w:lang w:val="it-IT"/>
        </w:rPr>
        <w:fldChar w:fldCharType="separate"/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sz w:val="22"/>
          <w:lang w:val="it-IT"/>
        </w:rPr>
        <w:fldChar w:fldCharType="end"/>
      </w:r>
      <w:bookmarkEnd w:id="12"/>
      <w:r w:rsidRPr="002D07C7">
        <w:rPr>
          <w:sz w:val="22"/>
          <w:lang w:val="it-IT"/>
        </w:rPr>
        <w:t xml:space="preserve"> - C.F. </w:t>
      </w:r>
      <w:r w:rsidRPr="002D07C7">
        <w:rPr>
          <w:sz w:val="22"/>
          <w:lang w:val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Pr="002D07C7">
        <w:rPr>
          <w:sz w:val="22"/>
          <w:lang w:val="it-IT"/>
        </w:rPr>
        <w:instrText xml:space="preserve"> FORMTEXT </w:instrText>
      </w:r>
      <w:r w:rsidRPr="002D07C7">
        <w:rPr>
          <w:sz w:val="22"/>
          <w:lang w:val="it-IT"/>
        </w:rPr>
      </w:r>
      <w:r w:rsidRPr="002D07C7">
        <w:rPr>
          <w:sz w:val="22"/>
          <w:lang w:val="it-IT"/>
        </w:rPr>
        <w:fldChar w:fldCharType="separate"/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noProof/>
          <w:sz w:val="22"/>
          <w:lang w:val="it-IT"/>
        </w:rPr>
        <w:t> </w:t>
      </w:r>
      <w:r w:rsidRPr="002D07C7">
        <w:rPr>
          <w:sz w:val="22"/>
          <w:lang w:val="it-IT"/>
        </w:rPr>
        <w:fldChar w:fldCharType="end"/>
      </w:r>
      <w:bookmarkEnd w:id="13"/>
      <w:r w:rsidRPr="002D07C7">
        <w:rPr>
          <w:sz w:val="22"/>
          <w:lang w:val="it-IT"/>
        </w:rPr>
        <w:t xml:space="preserve"> ________________________________________</w:t>
      </w:r>
    </w:p>
    <w:sectPr w:rsidR="007352FB" w:rsidRPr="002D07C7" w:rsidSect="001F569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97" w:rsidRDefault="001D4997" w:rsidP="001D175D">
      <w:r>
        <w:separator/>
      </w:r>
    </w:p>
  </w:endnote>
  <w:endnote w:type="continuationSeparator" w:id="0">
    <w:p w:rsidR="001D4997" w:rsidRDefault="001D4997" w:rsidP="001D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6A" w:rsidRPr="002D2DC5" w:rsidRDefault="00A7686A" w:rsidP="00A7686A">
    <w:pPr>
      <w:tabs>
        <w:tab w:val="center" w:pos="4819"/>
        <w:tab w:val="right" w:pos="9638"/>
      </w:tabs>
      <w:jc w:val="center"/>
      <w:rPr>
        <w:rFonts w:eastAsia="Calibri"/>
        <w:sz w:val="18"/>
        <w:szCs w:val="20"/>
        <w:lang w:eastAsia="en-US"/>
      </w:rPr>
    </w:pPr>
  </w:p>
  <w:p w:rsidR="00A7686A" w:rsidRDefault="00821B83" w:rsidP="00A7686A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eastAsia="Calibri"/>
        <w:i/>
        <w:color w:val="2F5496" w:themeColor="accent1" w:themeShade="BF"/>
        <w:sz w:val="18"/>
        <w:szCs w:val="20"/>
        <w:lang w:val="it-IT" w:eastAsia="en-US"/>
      </w:rPr>
    </w:pPr>
    <w:r w:rsidRPr="00EE76CE">
      <w:rPr>
        <w:rFonts w:eastAsia="Calibri"/>
        <w:i/>
        <w:color w:val="2F5496" w:themeColor="accent1" w:themeShade="BF"/>
        <w:sz w:val="18"/>
        <w:szCs w:val="20"/>
        <w:lang w:val="it-IT" w:eastAsia="en-US"/>
      </w:rPr>
      <w:t xml:space="preserve">Modello unico di informativa fornito in data </w:t>
    </w:r>
    <w:r w:rsidRPr="00EE76CE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begin"/>
    </w:r>
    <w:r w:rsidRPr="00EE76CE">
      <w:rPr>
        <w:rFonts w:eastAsia="Calibri"/>
        <w:i/>
        <w:color w:val="2F5496" w:themeColor="accent1" w:themeShade="BF"/>
        <w:sz w:val="18"/>
        <w:szCs w:val="20"/>
        <w:lang w:val="it-IT" w:eastAsia="en-US"/>
      </w:rPr>
      <w:instrText xml:space="preserve"> TIME \@ "dd/MM/yyyy" </w:instrText>
    </w:r>
    <w:r w:rsidRPr="00EE76CE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separate"/>
    </w:r>
    <w:r w:rsidR="00835110">
      <w:rPr>
        <w:rFonts w:eastAsia="Calibri"/>
        <w:i/>
        <w:noProof/>
        <w:color w:val="2F5496" w:themeColor="accent1" w:themeShade="BF"/>
        <w:sz w:val="18"/>
        <w:szCs w:val="20"/>
        <w:lang w:val="it-IT" w:eastAsia="en-US"/>
      </w:rPr>
      <w:t>04/05/2020</w:t>
    </w:r>
    <w:r w:rsidRPr="00EE76CE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end"/>
    </w:r>
    <w:r>
      <w:rPr>
        <w:rFonts w:eastAsia="Calibri"/>
        <w:sz w:val="18"/>
        <w:szCs w:val="20"/>
        <w:lang w:val="it-IT" w:eastAsia="en-US"/>
      </w:rPr>
      <w:tab/>
    </w:r>
    <w:r>
      <w:rPr>
        <w:rFonts w:eastAsia="Calibri"/>
        <w:sz w:val="18"/>
        <w:szCs w:val="20"/>
        <w:lang w:val="it-IT" w:eastAsia="en-US"/>
      </w:rPr>
      <w:tab/>
    </w:r>
    <w:r w:rsidR="00A7686A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t xml:space="preserve">Pagina </w:t>
    </w:r>
    <w:r w:rsidR="00A7686A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begin"/>
    </w:r>
    <w:r w:rsidR="00A7686A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instrText xml:space="preserve"> PAGE </w:instrText>
    </w:r>
    <w:r w:rsidR="00A7686A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separate"/>
    </w:r>
    <w:r w:rsidR="007640DD">
      <w:rPr>
        <w:rFonts w:eastAsia="Calibri"/>
        <w:i/>
        <w:noProof/>
        <w:color w:val="2F5496" w:themeColor="accent1" w:themeShade="BF"/>
        <w:sz w:val="18"/>
        <w:szCs w:val="20"/>
        <w:lang w:val="it-IT" w:eastAsia="en-US"/>
      </w:rPr>
      <w:t>4</w:t>
    </w:r>
    <w:r w:rsidR="00A7686A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end"/>
    </w:r>
    <w:r w:rsidR="00A7686A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t xml:space="preserve"> di </w:t>
    </w:r>
    <w:r w:rsidR="00A7686A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begin"/>
    </w:r>
    <w:r w:rsidR="00A7686A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instrText xml:space="preserve"> NUMPAGES </w:instrText>
    </w:r>
    <w:r w:rsidR="00A7686A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separate"/>
    </w:r>
    <w:r w:rsidR="007640DD">
      <w:rPr>
        <w:rFonts w:eastAsia="Calibri"/>
        <w:i/>
        <w:noProof/>
        <w:color w:val="2F5496" w:themeColor="accent1" w:themeShade="BF"/>
        <w:sz w:val="18"/>
        <w:szCs w:val="20"/>
        <w:lang w:val="it-IT" w:eastAsia="en-US"/>
      </w:rPr>
      <w:t>4</w:t>
    </w:r>
    <w:r w:rsidR="00A7686A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end"/>
    </w:r>
  </w:p>
  <w:p w:rsidR="005003A7" w:rsidRDefault="005003A7" w:rsidP="00A7686A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eastAsia="Calibri"/>
        <w:i/>
        <w:color w:val="2F5496" w:themeColor="accent1" w:themeShade="BF"/>
        <w:sz w:val="18"/>
        <w:szCs w:val="20"/>
        <w:lang w:val="it-IT" w:eastAsia="en-US"/>
      </w:rPr>
    </w:pPr>
  </w:p>
  <w:p w:rsidR="005003A7" w:rsidRPr="00DA51DD" w:rsidRDefault="005003A7" w:rsidP="00A7686A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eastAsia="Calibri"/>
        <w:i/>
        <w:color w:val="2F5496" w:themeColor="accent1" w:themeShade="BF"/>
        <w:sz w:val="18"/>
        <w:szCs w:val="20"/>
        <w:lang w:val="it-IT" w:eastAsia="en-US"/>
      </w:rPr>
    </w:pPr>
    <w:r>
      <w:rPr>
        <w:rFonts w:eastAsia="Calibri"/>
        <w:i/>
        <w:noProof/>
        <w:color w:val="2F5496" w:themeColor="accent1" w:themeShade="BF"/>
        <w:sz w:val="18"/>
        <w:szCs w:val="20"/>
        <w:lang w:val="it-IT"/>
      </w:rPr>
      <w:drawing>
        <wp:inline distT="0" distB="0" distL="0" distR="0">
          <wp:extent cx="6120130" cy="850900"/>
          <wp:effectExtent l="0" t="0" r="0" b="635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rta Intestata_stecca sotto intestazione piè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7120" w:rsidRPr="001A7120" w:rsidRDefault="001A7120" w:rsidP="001A7120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val="it-IT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C5" w:rsidRDefault="002D2DC5" w:rsidP="002D2DC5">
    <w:pPr>
      <w:rPr>
        <w:rFonts w:ascii="Gill Sans" w:hAnsi="Gill Sans"/>
        <w:color w:val="003366"/>
        <w:sz w:val="16"/>
        <w:szCs w:val="16"/>
        <w:lang w:val="it-IT"/>
      </w:rPr>
    </w:pPr>
  </w:p>
  <w:p w:rsidR="00DA51DD" w:rsidRDefault="00EE76CE" w:rsidP="00A7686A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eastAsia="Calibri"/>
        <w:i/>
        <w:color w:val="2F5496" w:themeColor="accent1" w:themeShade="BF"/>
        <w:sz w:val="18"/>
        <w:szCs w:val="20"/>
        <w:lang w:val="it-IT" w:eastAsia="en-US"/>
      </w:rPr>
    </w:pPr>
    <w:r w:rsidRPr="00EE76CE">
      <w:rPr>
        <w:rFonts w:eastAsia="Calibri"/>
        <w:i/>
        <w:color w:val="2F5496" w:themeColor="accent1" w:themeShade="BF"/>
        <w:sz w:val="18"/>
        <w:szCs w:val="20"/>
        <w:lang w:val="it-IT" w:eastAsia="en-US"/>
      </w:rPr>
      <w:t xml:space="preserve">Modello unico di informativa fornito in data </w:t>
    </w:r>
    <w:r w:rsidRPr="00EE76CE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begin"/>
    </w:r>
    <w:r w:rsidRPr="00EE76CE">
      <w:rPr>
        <w:rFonts w:eastAsia="Calibri"/>
        <w:i/>
        <w:color w:val="2F5496" w:themeColor="accent1" w:themeShade="BF"/>
        <w:sz w:val="18"/>
        <w:szCs w:val="20"/>
        <w:lang w:val="it-IT" w:eastAsia="en-US"/>
      </w:rPr>
      <w:instrText xml:space="preserve"> TIME \@ "dd/MM/yyyy" </w:instrText>
    </w:r>
    <w:r w:rsidRPr="00EE76CE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separate"/>
    </w:r>
    <w:r w:rsidR="00835110">
      <w:rPr>
        <w:rFonts w:eastAsia="Calibri"/>
        <w:i/>
        <w:noProof/>
        <w:color w:val="2F5496" w:themeColor="accent1" w:themeShade="BF"/>
        <w:sz w:val="18"/>
        <w:szCs w:val="20"/>
        <w:lang w:val="it-IT" w:eastAsia="en-US"/>
      </w:rPr>
      <w:t>04/05/2020</w:t>
    </w:r>
    <w:r w:rsidRPr="00EE76CE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end"/>
    </w:r>
    <w:r w:rsidRPr="00EE76CE">
      <w:rPr>
        <w:rFonts w:eastAsia="Calibri"/>
        <w:i/>
        <w:color w:val="2F5496" w:themeColor="accent1" w:themeShade="BF"/>
        <w:sz w:val="18"/>
        <w:szCs w:val="20"/>
        <w:lang w:val="it-IT" w:eastAsia="en-US"/>
      </w:rPr>
      <w:tab/>
    </w:r>
    <w:r w:rsidRPr="00EE76CE">
      <w:rPr>
        <w:rFonts w:eastAsia="Calibri"/>
        <w:i/>
        <w:color w:val="2F5496" w:themeColor="accent1" w:themeShade="BF"/>
        <w:sz w:val="18"/>
        <w:szCs w:val="20"/>
        <w:lang w:val="it-IT" w:eastAsia="en-US"/>
      </w:rPr>
      <w:tab/>
    </w:r>
    <w:r w:rsidR="00DA51DD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t xml:space="preserve">Pagina </w:t>
    </w:r>
    <w:r w:rsidR="00DA51DD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begin"/>
    </w:r>
    <w:r w:rsidR="00DA51DD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instrText xml:space="preserve"> PAGE </w:instrText>
    </w:r>
    <w:r w:rsidR="00DA51DD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separate"/>
    </w:r>
    <w:r w:rsidR="007640DD">
      <w:rPr>
        <w:rFonts w:eastAsia="Calibri"/>
        <w:i/>
        <w:noProof/>
        <w:color w:val="2F5496" w:themeColor="accent1" w:themeShade="BF"/>
        <w:sz w:val="18"/>
        <w:szCs w:val="20"/>
        <w:lang w:val="it-IT" w:eastAsia="en-US"/>
      </w:rPr>
      <w:t>1</w:t>
    </w:r>
    <w:r w:rsidR="00DA51DD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end"/>
    </w:r>
    <w:r w:rsidR="00DA51DD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t xml:space="preserve"> di </w:t>
    </w:r>
    <w:r w:rsidR="00DA51DD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begin"/>
    </w:r>
    <w:r w:rsidR="00DA51DD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instrText xml:space="preserve"> NUMPAGES </w:instrText>
    </w:r>
    <w:r w:rsidR="00DA51DD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separate"/>
    </w:r>
    <w:r w:rsidR="007640DD">
      <w:rPr>
        <w:rFonts w:eastAsia="Calibri"/>
        <w:i/>
        <w:noProof/>
        <w:color w:val="2F5496" w:themeColor="accent1" w:themeShade="BF"/>
        <w:sz w:val="18"/>
        <w:szCs w:val="20"/>
        <w:lang w:val="it-IT" w:eastAsia="en-US"/>
      </w:rPr>
      <w:t>4</w:t>
    </w:r>
    <w:r w:rsidR="00DA51DD" w:rsidRPr="00DA51DD">
      <w:rPr>
        <w:rFonts w:eastAsia="Calibri"/>
        <w:i/>
        <w:color w:val="2F5496" w:themeColor="accent1" w:themeShade="BF"/>
        <w:sz w:val="18"/>
        <w:szCs w:val="20"/>
        <w:lang w:val="it-IT" w:eastAsia="en-US"/>
      </w:rPr>
      <w:fldChar w:fldCharType="end"/>
    </w:r>
  </w:p>
  <w:p w:rsidR="001F5690" w:rsidRDefault="001F5690" w:rsidP="00A7686A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eastAsia="Calibri"/>
        <w:i/>
        <w:color w:val="2F5496" w:themeColor="accent1" w:themeShade="BF"/>
        <w:sz w:val="18"/>
        <w:szCs w:val="20"/>
        <w:lang w:val="it-IT" w:eastAsia="en-US"/>
      </w:rPr>
    </w:pPr>
  </w:p>
  <w:p w:rsidR="001F5690" w:rsidRPr="00DA51DD" w:rsidRDefault="001F5690" w:rsidP="00A7686A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eastAsia="Calibri"/>
        <w:i/>
        <w:color w:val="2F5496" w:themeColor="accent1" w:themeShade="BF"/>
        <w:sz w:val="18"/>
        <w:szCs w:val="20"/>
        <w:lang w:val="it-IT" w:eastAsia="en-US"/>
      </w:rPr>
    </w:pPr>
    <w:r>
      <w:rPr>
        <w:rFonts w:eastAsia="Calibri"/>
        <w:i/>
        <w:noProof/>
        <w:color w:val="2F5496" w:themeColor="accent1" w:themeShade="BF"/>
        <w:sz w:val="18"/>
        <w:szCs w:val="20"/>
        <w:lang w:val="it-IT"/>
      </w:rPr>
      <w:drawing>
        <wp:inline distT="0" distB="0" distL="0" distR="0">
          <wp:extent cx="6120130" cy="850900"/>
          <wp:effectExtent l="0" t="0" r="0" b="635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ta Intestata_stecca sotto intestazione piè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3D0B" w:rsidRDefault="003344F5">
    <w:pPr>
      <w:pStyle w:val="Pidipagina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18C0F99F">
              <wp:simplePos x="0" y="0"/>
              <wp:positionH relativeFrom="column">
                <wp:posOffset>411480</wp:posOffset>
              </wp:positionH>
              <wp:positionV relativeFrom="paragraph">
                <wp:posOffset>9464040</wp:posOffset>
              </wp:positionV>
              <wp:extent cx="2804160" cy="685800"/>
              <wp:effectExtent l="3175" t="0" r="2540" b="254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16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4F5" w:rsidRPr="003344F5" w:rsidRDefault="003344F5" w:rsidP="003344F5">
                          <w:pPr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  <w:lang w:val="it-IT"/>
                            </w:rPr>
                          </w:pPr>
                          <w:r w:rsidRPr="003344F5">
                            <w:rPr>
                              <w:rFonts w:ascii="Gill Sans" w:hAnsi="Gill Sans"/>
                              <w:color w:val="003366"/>
                              <w:sz w:val="16"/>
                              <w:szCs w:val="16"/>
                              <w:lang w:val="it-IT"/>
                            </w:rPr>
                            <w:t>Banca di Credito Cooperativo San Biagio Platani</w:t>
                          </w:r>
                          <w:r w:rsidRPr="003344F5"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  <w:lang w:val="it-IT"/>
                            </w:rPr>
                            <w:t xml:space="preserve"> S.c. in A.S.</w:t>
                          </w:r>
                        </w:p>
                        <w:p w:rsidR="003344F5" w:rsidRPr="002D2DC5" w:rsidRDefault="003344F5" w:rsidP="003344F5">
                          <w:pPr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  <w:lang w:val="it-IT"/>
                            </w:rPr>
                          </w:pPr>
                          <w:r w:rsidRPr="002D2DC5"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  <w:lang w:val="it-IT"/>
                            </w:rPr>
                            <w:t xml:space="preserve">Sede Legale e Direzione Generale: </w:t>
                          </w:r>
                        </w:p>
                        <w:p w:rsidR="003344F5" w:rsidRPr="002D2DC5" w:rsidRDefault="003344F5" w:rsidP="003344F5">
                          <w:pPr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  <w:lang w:val="it-IT"/>
                            </w:rPr>
                          </w:pPr>
                          <w:r w:rsidRPr="002D2DC5"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  <w:lang w:val="it-IT"/>
                            </w:rPr>
                            <w:t>San Biagio Platani (AG) – Piazza M. D’Azeglio, 1</w:t>
                          </w:r>
                        </w:p>
                        <w:p w:rsidR="003344F5" w:rsidRDefault="003344F5" w:rsidP="003344F5">
                          <w:pPr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</w:rPr>
                          </w:pPr>
                          <w:r w:rsidRPr="00FD132C"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</w:rPr>
                            <w:t xml:space="preserve">Tel. +39 0922 918616 – </w:t>
                          </w:r>
                          <w:r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</w:rPr>
                            <w:t xml:space="preserve">Fax +39 0922 918728 </w:t>
                          </w:r>
                        </w:p>
                        <w:p w:rsidR="003344F5" w:rsidRPr="00FD132C" w:rsidRDefault="003344F5" w:rsidP="003344F5">
                          <w:pPr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</w:rPr>
                          </w:pPr>
                          <w:r w:rsidRPr="00FD132C"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</w:rPr>
                            <w:t xml:space="preserve">Email: </w:t>
                          </w:r>
                          <w:hyperlink r:id="rId2" w:history="1">
                            <w:r w:rsidRPr="00FD132C">
                              <w:rPr>
                                <w:rStyle w:val="Collegamentoipertestuale"/>
                                <w:rFonts w:ascii="Gill Sans" w:hAnsi="Gill Sans"/>
                                <w:sz w:val="13"/>
                                <w:szCs w:val="13"/>
                              </w:rPr>
                              <w:t>segreteria@sanbiagioplatani.bcc.it</w:t>
                            </w:r>
                          </w:hyperlink>
                          <w:r w:rsidRPr="00FD132C"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</w:rPr>
                            <w:t xml:space="preserve"> - Sito web: </w:t>
                          </w:r>
                          <w:hyperlink r:id="rId3" w:history="1">
                            <w:r w:rsidRPr="00FD132C">
                              <w:rPr>
                                <w:rStyle w:val="Collegamentoipertestuale"/>
                                <w:rFonts w:ascii="Gill Sans" w:hAnsi="Gill Sans"/>
                                <w:sz w:val="13"/>
                                <w:szCs w:val="13"/>
                              </w:rPr>
                              <w:t>www.bccsanbiagioplatani.it</w:t>
                            </w:r>
                          </w:hyperlink>
                        </w:p>
                        <w:p w:rsidR="003344F5" w:rsidRPr="00FD132C" w:rsidRDefault="003344F5" w:rsidP="003344F5">
                          <w:pPr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</w:rPr>
                          </w:pPr>
                          <w:r w:rsidRPr="00FD132C"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</w:rPr>
                            <w:t xml:space="preserve">Pec: </w:t>
                          </w:r>
                          <w:hyperlink r:id="rId4" w:history="1">
                            <w:r w:rsidRPr="00FD132C">
                              <w:rPr>
                                <w:rStyle w:val="Collegamentoipertestuale"/>
                                <w:rFonts w:ascii="Gill Sans" w:hAnsi="Gill Sans"/>
                                <w:sz w:val="13"/>
                                <w:szCs w:val="13"/>
                              </w:rPr>
                              <w:t>08800.direzione@actaliscertymail.it</w:t>
                            </w:r>
                          </w:hyperlink>
                          <w:r w:rsidRPr="00FD132C"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</w:rPr>
                            <w:t xml:space="preserve"> – Swift ICRAITRRM80</w:t>
                          </w:r>
                        </w:p>
                        <w:p w:rsidR="003344F5" w:rsidRPr="00FD132C" w:rsidRDefault="003344F5" w:rsidP="003344F5">
                          <w:pPr>
                            <w:rPr>
                              <w:rFonts w:ascii="Gill Sans" w:hAnsi="Gill Sans"/>
                              <w:color w:val="003366"/>
                              <w:sz w:val="13"/>
                              <w:szCs w:val="13"/>
                            </w:rPr>
                          </w:pPr>
                        </w:p>
                        <w:p w:rsidR="003344F5" w:rsidRPr="00BE75FA" w:rsidRDefault="003344F5" w:rsidP="003344F5">
                          <w:pPr>
                            <w:rPr>
                              <w:rFonts w:ascii="Arial Narrow" w:hAnsi="Arial Narrow"/>
                              <w:color w:val="00336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32.4pt;margin-top:745.2pt;width:220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" stroked="f" strokecolor="#036">
              <v:textbox>
                <w:txbxContent>
                  <w:p w:rsidR="003344F5" w:rsidRPr="003344F5" w:rsidRDefault="003344F5" w:rsidP="003344F5">
                    <w:pPr>
                      <w:rPr>
                        <w:rFonts w:ascii="Gill Sans" w:hAnsi="Gill Sans"/>
                        <w:color w:val="003366"/>
                        <w:sz w:val="13"/>
                        <w:szCs w:val="13"/>
                        <w:lang w:val="it-IT"/>
                      </w:rPr>
                    </w:pPr>
                    <w:r w:rsidRPr="003344F5">
                      <w:rPr>
                        <w:rFonts w:ascii="Gill Sans" w:hAnsi="Gill Sans"/>
                        <w:color w:val="003366"/>
                        <w:sz w:val="16"/>
                        <w:szCs w:val="16"/>
                        <w:lang w:val="it-IT"/>
                      </w:rPr>
                      <w:t>Banca di Credito Cooperativo San Biagio Platani</w:t>
                    </w:r>
                    <w:r w:rsidRPr="003344F5">
                      <w:rPr>
                        <w:rFonts w:ascii="Gill Sans" w:hAnsi="Gill Sans"/>
                        <w:color w:val="003366"/>
                        <w:sz w:val="13"/>
                        <w:szCs w:val="13"/>
                        <w:lang w:val="it-IT"/>
                      </w:rPr>
                      <w:t xml:space="preserve"> S.c. in A.S.</w:t>
                    </w:r>
                  </w:p>
                  <w:p w:rsidR="003344F5" w:rsidRPr="002D2DC5" w:rsidRDefault="003344F5" w:rsidP="003344F5">
                    <w:pPr>
                      <w:rPr>
                        <w:rFonts w:ascii="Gill Sans" w:hAnsi="Gill Sans"/>
                        <w:color w:val="003366"/>
                        <w:sz w:val="13"/>
                        <w:szCs w:val="13"/>
                        <w:lang w:val="it-IT"/>
                      </w:rPr>
                    </w:pPr>
                    <w:r w:rsidRPr="002D2DC5">
                      <w:rPr>
                        <w:rFonts w:ascii="Gill Sans" w:hAnsi="Gill Sans"/>
                        <w:color w:val="003366"/>
                        <w:sz w:val="13"/>
                        <w:szCs w:val="13"/>
                        <w:lang w:val="it-IT"/>
                      </w:rPr>
                      <w:t xml:space="preserve">Sede Legale e Direzione Generale: </w:t>
                    </w:r>
                  </w:p>
                  <w:p w:rsidR="003344F5" w:rsidRPr="002D2DC5" w:rsidRDefault="003344F5" w:rsidP="003344F5">
                    <w:pPr>
                      <w:rPr>
                        <w:rFonts w:ascii="Gill Sans" w:hAnsi="Gill Sans"/>
                        <w:color w:val="003366"/>
                        <w:sz w:val="13"/>
                        <w:szCs w:val="13"/>
                        <w:lang w:val="it-IT"/>
                      </w:rPr>
                    </w:pPr>
                    <w:r w:rsidRPr="002D2DC5">
                      <w:rPr>
                        <w:rFonts w:ascii="Gill Sans" w:hAnsi="Gill Sans"/>
                        <w:color w:val="003366"/>
                        <w:sz w:val="13"/>
                        <w:szCs w:val="13"/>
                        <w:lang w:val="it-IT"/>
                      </w:rPr>
                      <w:t>San Biagio Platani (AG) – Piazza M. D’Azeglio, 1</w:t>
                    </w:r>
                  </w:p>
                  <w:p w:rsidR="003344F5" w:rsidRDefault="003344F5" w:rsidP="003344F5">
                    <w:pPr>
                      <w:rPr>
                        <w:rFonts w:ascii="Gill Sans" w:hAnsi="Gill Sans"/>
                        <w:color w:val="003366"/>
                        <w:sz w:val="13"/>
                        <w:szCs w:val="13"/>
                      </w:rPr>
                    </w:pPr>
                    <w:r w:rsidRPr="00FD132C">
                      <w:rPr>
                        <w:rFonts w:ascii="Gill Sans" w:hAnsi="Gill Sans"/>
                        <w:color w:val="003366"/>
                        <w:sz w:val="13"/>
                        <w:szCs w:val="13"/>
                      </w:rPr>
                      <w:t xml:space="preserve">Tel. +39 0922 918616 – </w:t>
                    </w:r>
                    <w:r>
                      <w:rPr>
                        <w:rFonts w:ascii="Gill Sans" w:hAnsi="Gill Sans"/>
                        <w:color w:val="003366"/>
                        <w:sz w:val="13"/>
                        <w:szCs w:val="13"/>
                      </w:rPr>
                      <w:t xml:space="preserve">Fax +39 0922 918728 </w:t>
                    </w:r>
                  </w:p>
                  <w:p w:rsidR="003344F5" w:rsidRPr="00FD132C" w:rsidRDefault="003344F5" w:rsidP="003344F5">
                    <w:pPr>
                      <w:rPr>
                        <w:rFonts w:ascii="Gill Sans" w:hAnsi="Gill Sans"/>
                        <w:color w:val="003366"/>
                        <w:sz w:val="13"/>
                        <w:szCs w:val="13"/>
                      </w:rPr>
                    </w:pPr>
                    <w:r w:rsidRPr="00FD132C">
                      <w:rPr>
                        <w:rFonts w:ascii="Gill Sans" w:hAnsi="Gill Sans"/>
                        <w:color w:val="003366"/>
                        <w:sz w:val="13"/>
                        <w:szCs w:val="13"/>
                      </w:rPr>
                      <w:t xml:space="preserve">Email: </w:t>
                    </w:r>
                    <w:hyperlink r:id="rId5" w:history="1">
                      <w:r w:rsidRPr="00FD132C">
                        <w:rPr>
                          <w:rStyle w:val="Collegamentoipertestuale"/>
                          <w:rFonts w:ascii="Gill Sans" w:hAnsi="Gill Sans"/>
                          <w:sz w:val="13"/>
                          <w:szCs w:val="13"/>
                        </w:rPr>
                        <w:t>segreteria@sanbiagioplatani.bcc.it</w:t>
                      </w:r>
                    </w:hyperlink>
                    <w:r w:rsidRPr="00FD132C">
                      <w:rPr>
                        <w:rFonts w:ascii="Gill Sans" w:hAnsi="Gill Sans"/>
                        <w:color w:val="003366"/>
                        <w:sz w:val="13"/>
                        <w:szCs w:val="13"/>
                      </w:rPr>
                      <w:t xml:space="preserve"> - Sito web: </w:t>
                    </w:r>
                    <w:hyperlink r:id="rId6" w:history="1">
                      <w:r w:rsidRPr="00FD132C">
                        <w:rPr>
                          <w:rStyle w:val="Collegamentoipertestuale"/>
                          <w:rFonts w:ascii="Gill Sans" w:hAnsi="Gill Sans"/>
                          <w:sz w:val="13"/>
                          <w:szCs w:val="13"/>
                        </w:rPr>
                        <w:t>www.bccsanbiagioplatani.it</w:t>
                      </w:r>
                    </w:hyperlink>
                  </w:p>
                  <w:p w:rsidR="003344F5" w:rsidRPr="00FD132C" w:rsidRDefault="003344F5" w:rsidP="003344F5">
                    <w:pPr>
                      <w:rPr>
                        <w:rFonts w:ascii="Gill Sans" w:hAnsi="Gill Sans"/>
                        <w:color w:val="003366"/>
                        <w:sz w:val="13"/>
                        <w:szCs w:val="13"/>
                      </w:rPr>
                    </w:pPr>
                    <w:r w:rsidRPr="00FD132C">
                      <w:rPr>
                        <w:rFonts w:ascii="Gill Sans" w:hAnsi="Gill Sans"/>
                        <w:color w:val="003366"/>
                        <w:sz w:val="13"/>
                        <w:szCs w:val="13"/>
                      </w:rPr>
                      <w:t xml:space="preserve">Pec: </w:t>
                    </w:r>
                    <w:hyperlink r:id="rId7" w:history="1">
                      <w:r w:rsidRPr="00FD132C">
                        <w:rPr>
                          <w:rStyle w:val="Collegamentoipertestuale"/>
                          <w:rFonts w:ascii="Gill Sans" w:hAnsi="Gill Sans"/>
                          <w:sz w:val="13"/>
                          <w:szCs w:val="13"/>
                        </w:rPr>
                        <w:t>08800.direzione@actaliscertymail.it</w:t>
                      </w:r>
                    </w:hyperlink>
                    <w:r w:rsidRPr="00FD132C">
                      <w:rPr>
                        <w:rFonts w:ascii="Gill Sans" w:hAnsi="Gill Sans"/>
                        <w:color w:val="003366"/>
                        <w:sz w:val="13"/>
                        <w:szCs w:val="13"/>
                      </w:rPr>
                      <w:t xml:space="preserve"> – Swift ICRAITRRM80</w:t>
                    </w:r>
                  </w:p>
                  <w:p w:rsidR="003344F5" w:rsidRPr="00FD132C" w:rsidRDefault="003344F5" w:rsidP="003344F5">
                    <w:pPr>
                      <w:rPr>
                        <w:rFonts w:ascii="Gill Sans" w:hAnsi="Gill Sans"/>
                        <w:color w:val="003366"/>
                        <w:sz w:val="13"/>
                        <w:szCs w:val="13"/>
                      </w:rPr>
                    </w:pPr>
                  </w:p>
                  <w:p w:rsidR="003344F5" w:rsidRPr="00BE75FA" w:rsidRDefault="003344F5" w:rsidP="003344F5">
                    <w:pPr>
                      <w:rPr>
                        <w:rFonts w:ascii="Arial Narrow" w:hAnsi="Arial Narrow"/>
                        <w:color w:val="00336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97" w:rsidRDefault="001D4997" w:rsidP="001D175D">
      <w:r>
        <w:separator/>
      </w:r>
    </w:p>
  </w:footnote>
  <w:footnote w:type="continuationSeparator" w:id="0">
    <w:p w:rsidR="001D4997" w:rsidRDefault="001D4997" w:rsidP="001D175D">
      <w:r>
        <w:continuationSeparator/>
      </w:r>
    </w:p>
  </w:footnote>
  <w:footnote w:id="1">
    <w:p w:rsidR="004C3D0B" w:rsidRPr="00F96F66" w:rsidRDefault="002C6C49" w:rsidP="00F37AC9">
      <w:pPr>
        <w:pStyle w:val="Testonotaapidipagina"/>
        <w:jc w:val="both"/>
        <w:rPr>
          <w:sz w:val="18"/>
          <w:lang w:val="it-IT"/>
        </w:rPr>
      </w:pPr>
      <w:r>
        <w:rPr>
          <w:rStyle w:val="Rimandonotaapidipagina"/>
        </w:rPr>
        <w:footnoteRef/>
      </w:r>
      <w:r w:rsidRPr="00991E64">
        <w:rPr>
          <w:lang w:val="it-IT"/>
        </w:rPr>
        <w:t xml:space="preserve"> </w:t>
      </w:r>
      <w:r w:rsidRPr="001E21AD">
        <w:rPr>
          <w:sz w:val="18"/>
          <w:lang w:val="it-IT"/>
        </w:rPr>
        <w:t>Tali dati, nei limiti delle prescrizioni del Garante, appartengono alle seguenti categorie: a) dati identificativi, anagrafici e sociodemografici: codice fiscale, partita Iva, dati di contatto, documenti di identità, tessera sanitaria, codice iban, dati relativi all’occupazione/professione, al reddito, al sesso, all’età, alla residenza/domicilio, allo stato civile, al nucleo familiare); b) dati relativi alla richiesta/rapporto, descrittivi, in particolare, della tipologia di contratto, dell'importo, delle modalità di rimborso/pagamento e dello stato della richiesta o dell'esecuzione del contratto; c) dati di tipo contabile, relativi ai pagamenti, al loro andamento periodico, all'esposizione debitoria anche residua e alla sintesi dello stato contabile del rapporto; d) dati relativi ad attività di recupero o contenziose, alla cessione del credito o a eccezionali vicende che incidono sulla situazione soggettiva o patrimoniale di imprese, persone giuridiche o altri enti.</w:t>
      </w:r>
      <w:r w:rsidR="004C3D0B">
        <w:rPr>
          <w:sz w:val="18"/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4" w:rsidRDefault="003C6E6E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62336" behindDoc="0" locked="0" layoutInCell="1" allowOverlap="1" wp14:anchorId="7BD23746" wp14:editId="09CBAFA9">
          <wp:simplePos x="0" y="0"/>
          <wp:positionH relativeFrom="column">
            <wp:posOffset>5090160</wp:posOffset>
          </wp:positionH>
          <wp:positionV relativeFrom="paragraph">
            <wp:posOffset>62865</wp:posOffset>
          </wp:positionV>
          <wp:extent cx="1030605" cy="457200"/>
          <wp:effectExtent l="0" t="0" r="0" b="0"/>
          <wp:wrapThrough wrapText="bothSides">
            <wp:wrapPolygon edited="0">
              <wp:start x="7985" y="0"/>
              <wp:lineTo x="0" y="3600"/>
              <wp:lineTo x="0" y="13500"/>
              <wp:lineTo x="2396" y="20700"/>
              <wp:lineTo x="2795" y="20700"/>
              <wp:lineTo x="15571" y="20700"/>
              <wp:lineTo x="21161" y="17100"/>
              <wp:lineTo x="21161" y="12600"/>
              <wp:lineTo x="16769" y="0"/>
              <wp:lineTo x="7985" y="0"/>
            </wp:wrapPolygon>
          </wp:wrapThrough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2A07">
      <w:rPr>
        <w:noProof/>
        <w:lang w:val="it-IT"/>
      </w:rPr>
      <w:drawing>
        <wp:inline distT="0" distB="0" distL="0" distR="0" wp14:anchorId="6C1C2207" wp14:editId="5453515D">
          <wp:extent cx="2110740" cy="541020"/>
          <wp:effectExtent l="0" t="0" r="3810" b="0"/>
          <wp:docPr id="8" name="Immagine 8" descr="LOGO B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" r="4213" b="15686"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0B" w:rsidRDefault="004C3D0B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609C382D" wp14:editId="4C2697C4">
          <wp:simplePos x="0" y="0"/>
          <wp:positionH relativeFrom="column">
            <wp:posOffset>4975860</wp:posOffset>
          </wp:positionH>
          <wp:positionV relativeFrom="paragraph">
            <wp:posOffset>63500</wp:posOffset>
          </wp:positionV>
          <wp:extent cx="1030605" cy="457200"/>
          <wp:effectExtent l="0" t="0" r="0" b="0"/>
          <wp:wrapThrough wrapText="bothSides">
            <wp:wrapPolygon edited="0">
              <wp:start x="7985" y="0"/>
              <wp:lineTo x="0" y="3600"/>
              <wp:lineTo x="0" y="13500"/>
              <wp:lineTo x="2396" y="20700"/>
              <wp:lineTo x="2795" y="20700"/>
              <wp:lineTo x="15571" y="20700"/>
              <wp:lineTo x="21161" y="17100"/>
              <wp:lineTo x="21161" y="12600"/>
              <wp:lineTo x="16769" y="0"/>
              <wp:lineTo x="7985" y="0"/>
            </wp:wrapPolygon>
          </wp:wrapThrough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2A07">
      <w:rPr>
        <w:noProof/>
        <w:lang w:val="it-IT"/>
      </w:rPr>
      <w:drawing>
        <wp:inline distT="0" distB="0" distL="0" distR="0" wp14:anchorId="316A1A27" wp14:editId="33AD9686">
          <wp:extent cx="2110740" cy="541020"/>
          <wp:effectExtent l="0" t="0" r="3810" b="0"/>
          <wp:docPr id="7" name="Immagine 7" descr="LOGO B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" r="4213" b="15686"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1A30"/>
    <w:multiLevelType w:val="hybridMultilevel"/>
    <w:tmpl w:val="6D46A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ahmtfsHs8NqiHgrYQbEotq9LeE0ySQVNITRNYXgD4omld//YuHhl1SMWABDLRRYSTb9e73iS6QpktQ9NBfnsQ==" w:salt="A8w1swgrR+xzjyWQgv4dE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01"/>
    <w:rsid w:val="00002A75"/>
    <w:rsid w:val="000070D6"/>
    <w:rsid w:val="000112EA"/>
    <w:rsid w:val="00012188"/>
    <w:rsid w:val="00047488"/>
    <w:rsid w:val="00053638"/>
    <w:rsid w:val="0005640B"/>
    <w:rsid w:val="00066F6C"/>
    <w:rsid w:val="000753D0"/>
    <w:rsid w:val="00087ADE"/>
    <w:rsid w:val="000971DB"/>
    <w:rsid w:val="000F50FD"/>
    <w:rsid w:val="000F535C"/>
    <w:rsid w:val="00106175"/>
    <w:rsid w:val="00107C3F"/>
    <w:rsid w:val="00123363"/>
    <w:rsid w:val="00143E5E"/>
    <w:rsid w:val="001454D3"/>
    <w:rsid w:val="00152065"/>
    <w:rsid w:val="00186072"/>
    <w:rsid w:val="001A7120"/>
    <w:rsid w:val="001B4235"/>
    <w:rsid w:val="001D175D"/>
    <w:rsid w:val="001D1EBF"/>
    <w:rsid w:val="001D4997"/>
    <w:rsid w:val="001E21AD"/>
    <w:rsid w:val="001F5690"/>
    <w:rsid w:val="00211C35"/>
    <w:rsid w:val="00216F48"/>
    <w:rsid w:val="00244A0A"/>
    <w:rsid w:val="0025037B"/>
    <w:rsid w:val="002805C2"/>
    <w:rsid w:val="0028645A"/>
    <w:rsid w:val="00292E6E"/>
    <w:rsid w:val="00293028"/>
    <w:rsid w:val="002C6C49"/>
    <w:rsid w:val="002C72F7"/>
    <w:rsid w:val="002D07C7"/>
    <w:rsid w:val="002D1BBB"/>
    <w:rsid w:val="002D2DC5"/>
    <w:rsid w:val="0030251D"/>
    <w:rsid w:val="00322E3E"/>
    <w:rsid w:val="00327A46"/>
    <w:rsid w:val="00327BCC"/>
    <w:rsid w:val="003318C9"/>
    <w:rsid w:val="003344F5"/>
    <w:rsid w:val="00350C72"/>
    <w:rsid w:val="00357ED4"/>
    <w:rsid w:val="0037654E"/>
    <w:rsid w:val="003800F8"/>
    <w:rsid w:val="003804DD"/>
    <w:rsid w:val="00382795"/>
    <w:rsid w:val="003B51C4"/>
    <w:rsid w:val="003C2A07"/>
    <w:rsid w:val="003C6E6E"/>
    <w:rsid w:val="003E32D7"/>
    <w:rsid w:val="003E563E"/>
    <w:rsid w:val="003F69AD"/>
    <w:rsid w:val="004019F9"/>
    <w:rsid w:val="004121C1"/>
    <w:rsid w:val="0043204B"/>
    <w:rsid w:val="0046123B"/>
    <w:rsid w:val="004618A7"/>
    <w:rsid w:val="0047545A"/>
    <w:rsid w:val="004B45BB"/>
    <w:rsid w:val="004B5BE2"/>
    <w:rsid w:val="004C3D0B"/>
    <w:rsid w:val="004F1508"/>
    <w:rsid w:val="004F5FEC"/>
    <w:rsid w:val="005003A7"/>
    <w:rsid w:val="00502534"/>
    <w:rsid w:val="005078C1"/>
    <w:rsid w:val="00526F5B"/>
    <w:rsid w:val="00552C28"/>
    <w:rsid w:val="0057186D"/>
    <w:rsid w:val="0059031D"/>
    <w:rsid w:val="005A1072"/>
    <w:rsid w:val="005A16FF"/>
    <w:rsid w:val="005B0A07"/>
    <w:rsid w:val="005E0D10"/>
    <w:rsid w:val="005E2FBE"/>
    <w:rsid w:val="005E456A"/>
    <w:rsid w:val="005E478B"/>
    <w:rsid w:val="005F4A60"/>
    <w:rsid w:val="006024B9"/>
    <w:rsid w:val="00613030"/>
    <w:rsid w:val="006522B8"/>
    <w:rsid w:val="00673D1E"/>
    <w:rsid w:val="00676240"/>
    <w:rsid w:val="00677F5C"/>
    <w:rsid w:val="0068738A"/>
    <w:rsid w:val="006965FD"/>
    <w:rsid w:val="006A0837"/>
    <w:rsid w:val="006A57B2"/>
    <w:rsid w:val="006D1C65"/>
    <w:rsid w:val="006E4476"/>
    <w:rsid w:val="006E6AA2"/>
    <w:rsid w:val="006F68B2"/>
    <w:rsid w:val="007233B6"/>
    <w:rsid w:val="00733696"/>
    <w:rsid w:val="007352FB"/>
    <w:rsid w:val="00736028"/>
    <w:rsid w:val="0076060E"/>
    <w:rsid w:val="007640DD"/>
    <w:rsid w:val="00764C7B"/>
    <w:rsid w:val="00772176"/>
    <w:rsid w:val="00773E63"/>
    <w:rsid w:val="007812DF"/>
    <w:rsid w:val="00785ADD"/>
    <w:rsid w:val="0079067B"/>
    <w:rsid w:val="00796E16"/>
    <w:rsid w:val="007A0B63"/>
    <w:rsid w:val="007C26A7"/>
    <w:rsid w:val="007C26F6"/>
    <w:rsid w:val="007C4FEC"/>
    <w:rsid w:val="007D374D"/>
    <w:rsid w:val="007E31F7"/>
    <w:rsid w:val="007E4138"/>
    <w:rsid w:val="007F4215"/>
    <w:rsid w:val="008040BC"/>
    <w:rsid w:val="0082195B"/>
    <w:rsid w:val="00821B83"/>
    <w:rsid w:val="00835110"/>
    <w:rsid w:val="00846E56"/>
    <w:rsid w:val="0084736B"/>
    <w:rsid w:val="0086754A"/>
    <w:rsid w:val="00871D12"/>
    <w:rsid w:val="0087566E"/>
    <w:rsid w:val="00894303"/>
    <w:rsid w:val="00894B85"/>
    <w:rsid w:val="008B7C3C"/>
    <w:rsid w:val="008E2086"/>
    <w:rsid w:val="00906F68"/>
    <w:rsid w:val="009138AC"/>
    <w:rsid w:val="0092653C"/>
    <w:rsid w:val="00935C10"/>
    <w:rsid w:val="00937D2A"/>
    <w:rsid w:val="009437AF"/>
    <w:rsid w:val="009765B2"/>
    <w:rsid w:val="00977533"/>
    <w:rsid w:val="00982E25"/>
    <w:rsid w:val="00991E64"/>
    <w:rsid w:val="009A4828"/>
    <w:rsid w:val="009B022D"/>
    <w:rsid w:val="009C5694"/>
    <w:rsid w:val="009C64EC"/>
    <w:rsid w:val="009C6C26"/>
    <w:rsid w:val="009D2CCE"/>
    <w:rsid w:val="009F6A78"/>
    <w:rsid w:val="00A422D1"/>
    <w:rsid w:val="00A43533"/>
    <w:rsid w:val="00A6495D"/>
    <w:rsid w:val="00A64C8A"/>
    <w:rsid w:val="00A75DA6"/>
    <w:rsid w:val="00A7686A"/>
    <w:rsid w:val="00A870B1"/>
    <w:rsid w:val="00A87920"/>
    <w:rsid w:val="00A92C51"/>
    <w:rsid w:val="00AA47F1"/>
    <w:rsid w:val="00AB63A5"/>
    <w:rsid w:val="00AE01D1"/>
    <w:rsid w:val="00AF5D91"/>
    <w:rsid w:val="00AF6F62"/>
    <w:rsid w:val="00B034AA"/>
    <w:rsid w:val="00B07A22"/>
    <w:rsid w:val="00B101E5"/>
    <w:rsid w:val="00B24B87"/>
    <w:rsid w:val="00B61B90"/>
    <w:rsid w:val="00B6420D"/>
    <w:rsid w:val="00B718BE"/>
    <w:rsid w:val="00B76EFB"/>
    <w:rsid w:val="00B800F3"/>
    <w:rsid w:val="00B902AA"/>
    <w:rsid w:val="00BA1853"/>
    <w:rsid w:val="00BB17E8"/>
    <w:rsid w:val="00BB4DD3"/>
    <w:rsid w:val="00BD7CDD"/>
    <w:rsid w:val="00C157F9"/>
    <w:rsid w:val="00C43085"/>
    <w:rsid w:val="00C448F0"/>
    <w:rsid w:val="00C55244"/>
    <w:rsid w:val="00C647E6"/>
    <w:rsid w:val="00C7095F"/>
    <w:rsid w:val="00CA08A7"/>
    <w:rsid w:val="00CA147F"/>
    <w:rsid w:val="00CA20B4"/>
    <w:rsid w:val="00CA764C"/>
    <w:rsid w:val="00CB7BB2"/>
    <w:rsid w:val="00CC6425"/>
    <w:rsid w:val="00CD2CD6"/>
    <w:rsid w:val="00CE7151"/>
    <w:rsid w:val="00CF11AD"/>
    <w:rsid w:val="00D009E8"/>
    <w:rsid w:val="00D017A3"/>
    <w:rsid w:val="00D031D5"/>
    <w:rsid w:val="00D22B2E"/>
    <w:rsid w:val="00D25E68"/>
    <w:rsid w:val="00D3369A"/>
    <w:rsid w:val="00D6287C"/>
    <w:rsid w:val="00D9438F"/>
    <w:rsid w:val="00D95965"/>
    <w:rsid w:val="00DA51DD"/>
    <w:rsid w:val="00DB2BE9"/>
    <w:rsid w:val="00DD4CA7"/>
    <w:rsid w:val="00E01874"/>
    <w:rsid w:val="00E03F25"/>
    <w:rsid w:val="00E11AA1"/>
    <w:rsid w:val="00E31889"/>
    <w:rsid w:val="00E40601"/>
    <w:rsid w:val="00E66810"/>
    <w:rsid w:val="00E706F5"/>
    <w:rsid w:val="00E717C4"/>
    <w:rsid w:val="00E73EE4"/>
    <w:rsid w:val="00E84CAD"/>
    <w:rsid w:val="00EC1A9A"/>
    <w:rsid w:val="00EC2FA4"/>
    <w:rsid w:val="00ED28D0"/>
    <w:rsid w:val="00EE26A6"/>
    <w:rsid w:val="00EE76CE"/>
    <w:rsid w:val="00F17E89"/>
    <w:rsid w:val="00F37AC9"/>
    <w:rsid w:val="00F44560"/>
    <w:rsid w:val="00F665E2"/>
    <w:rsid w:val="00F71A01"/>
    <w:rsid w:val="00F76EC7"/>
    <w:rsid w:val="00F956A7"/>
    <w:rsid w:val="00F96F66"/>
    <w:rsid w:val="00FA1E24"/>
    <w:rsid w:val="00FA307D"/>
    <w:rsid w:val="00FB6A59"/>
    <w:rsid w:val="00FC2930"/>
    <w:rsid w:val="00FC5A05"/>
    <w:rsid w:val="00FD39BC"/>
    <w:rsid w:val="00FD4490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74BC7-16D5-4E79-9CBF-BC705B02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75DA6"/>
    <w:pPr>
      <w:spacing w:before="100" w:beforeAutospacing="1" w:after="100" w:afterAutospacing="1"/>
    </w:pPr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A75D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5DA6"/>
    <w:rPr>
      <w:rFonts w:ascii="Segoe UI" w:hAnsi="Segoe UI" w:cs="Segoe UI"/>
      <w:sz w:val="18"/>
      <w:szCs w:val="18"/>
      <w:lang w:val="en-US"/>
    </w:rPr>
  </w:style>
  <w:style w:type="paragraph" w:styleId="Testonotaapidipagina">
    <w:name w:val="footnote text"/>
    <w:basedOn w:val="Normale"/>
    <w:link w:val="TestonotaapidipaginaCarattere"/>
    <w:rsid w:val="001D17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175D"/>
    <w:rPr>
      <w:lang w:val="en-US"/>
    </w:rPr>
  </w:style>
  <w:style w:type="character" w:styleId="Rimandonotaapidipagina">
    <w:name w:val="footnote reference"/>
    <w:basedOn w:val="Carpredefinitoparagrafo"/>
    <w:rsid w:val="001D175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F4215"/>
    <w:rPr>
      <w:color w:val="0000FF"/>
      <w:u w:val="single"/>
    </w:rPr>
  </w:style>
  <w:style w:type="character" w:styleId="Rimandocommento">
    <w:name w:val="annotation reference"/>
    <w:basedOn w:val="Carpredefinitoparagrafo"/>
    <w:rsid w:val="00CA764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76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764C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CA76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764C"/>
    <w:rPr>
      <w:b/>
      <w:bCs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17E8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A435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35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table" w:customStyle="1" w:styleId="TableNormal">
    <w:name w:val="Table Normal"/>
    <w:uiPriority w:val="2"/>
    <w:semiHidden/>
    <w:unhideWhenUsed/>
    <w:qFormat/>
    <w:rsid w:val="00A4353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1E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E6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91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E64"/>
    <w:rPr>
      <w:sz w:val="24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D25E68"/>
    <w:rPr>
      <w:color w:val="808080"/>
    </w:rPr>
  </w:style>
  <w:style w:type="paragraph" w:customStyle="1" w:styleId="Paragrafobase">
    <w:name w:val="[Paragrafo base]"/>
    <w:basedOn w:val="Normale"/>
    <w:uiPriority w:val="99"/>
    <w:rsid w:val="001E21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if@pec.crif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rprivacy@crif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atori.crif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mela.bartolomeo@sanbiagioplatani.bcc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ccsanbiagioplatani.it" TargetMode="External"/><Relationship Id="rId7" Type="http://schemas.openxmlformats.org/officeDocument/2006/relationships/hyperlink" Target="mailto:08800.direzione@actaliscertymail.it" TargetMode="External"/><Relationship Id="rId2" Type="http://schemas.openxmlformats.org/officeDocument/2006/relationships/hyperlink" Target="mailto:segreteria@sanbiagioplatani.bcc.it" TargetMode="External"/><Relationship Id="rId1" Type="http://schemas.openxmlformats.org/officeDocument/2006/relationships/image" Target="media/image3.jpg"/><Relationship Id="rId6" Type="http://schemas.openxmlformats.org/officeDocument/2006/relationships/hyperlink" Target="http://www.bccsanbiagioplatani.it" TargetMode="External"/><Relationship Id="rId5" Type="http://schemas.openxmlformats.org/officeDocument/2006/relationships/hyperlink" Target="mailto:segreteria@sanbiagioplatani.bcc.it" TargetMode="External"/><Relationship Id="rId4" Type="http://schemas.openxmlformats.org/officeDocument/2006/relationships/hyperlink" Target="mailto:08800.direzione@actaliscerty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241</DocPadreComunicazioniInfragrupp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6671dea103958af81a71c3aca2fc888b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5c22185147af657d827e1011ebede7a6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C3FF-A263-45C7-868E-4962A779C52E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2.xml><?xml version="1.0" encoding="utf-8"?>
<ds:datastoreItem xmlns:ds="http://schemas.openxmlformats.org/officeDocument/2006/customXml" ds:itemID="{6E662269-8625-4F86-AD78-2CDC41B10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1B02F-9867-445A-87D2-7AAE56DBC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EB2997-8A32-477C-BB64-0640EFCE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2 Codice di condotta per estratto conto</vt:lpstr>
      <vt:lpstr/>
    </vt:vector>
  </TitlesOfParts>
  <Company>Crif SPA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Codice di condotta per estratto conto</dc:title>
  <dc:creator>Santilli Francesca</dc:creator>
  <cp:lastModifiedBy>Nino Sireci</cp:lastModifiedBy>
  <cp:revision>7</cp:revision>
  <cp:lastPrinted>2020-04-28T15:57:00Z</cp:lastPrinted>
  <dcterms:created xsi:type="dcterms:W3CDTF">2020-05-04T08:41:00Z</dcterms:created>
  <dcterms:modified xsi:type="dcterms:W3CDTF">2020-05-04T09:15:00Z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0x01010081B7F410A16FF6499541B305922ED48A004736169E9C68134E95B046B55DE8A8DE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Pubblicato</vt:lpwstr>
  </property>
  <property fmtid="{D5CDD505-2E9C-101B-9397-08002B2CF9AE}" pid="6" name="Area chief di riferimento">
    <vt:lpwstr>;#Chief Risk Officer;#</vt:lpwstr>
  </property>
  <property fmtid="{D5CDD505-2E9C-101B-9397-08002B2CF9AE}" pid="7" name="Abstract">
    <vt:lpwstr/>
  </property>
</Properties>
</file>