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C5A4" w14:textId="77777777" w:rsidR="00AD297A" w:rsidRPr="00C678EC" w:rsidRDefault="00AD297A" w:rsidP="00AD297A">
      <w:pPr>
        <w:pStyle w:val="Corpotesto"/>
        <w:rPr>
          <w:rFonts w:ascii="Arial" w:hAnsi="Arial" w:cs="Arial"/>
          <w:i/>
        </w:rPr>
      </w:pPr>
      <w:r w:rsidRPr="00C678EC">
        <w:rPr>
          <w:rFonts w:ascii="Arial" w:hAnsi="Arial" w:cs="Arial"/>
          <w:i/>
          <w:highlight w:val="lightGray"/>
        </w:rPr>
        <w:t>[NDR: una volta adattato il testo secondo le disposizioni statutarie/regolamentari proprie della Banca, eliminare le note di redazione (NDR), ivi comprese le note a piè pagina, ed i caratteri speciali (parti evidenziate, corsivo ecc.)]</w:t>
      </w:r>
    </w:p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7FC15DA3" w14:textId="33AA8BF9" w:rsidR="00980599" w:rsidRPr="00C678EC" w:rsidRDefault="00980599" w:rsidP="00980599">
      <w:pPr>
        <w:pStyle w:val="Corpotesto"/>
        <w:ind w:left="5245"/>
        <w:jc w:val="left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Spett.le</w:t>
      </w:r>
    </w:p>
    <w:p w14:paraId="576C901C" w14:textId="77777777" w:rsidR="00743A57" w:rsidRPr="002602EF" w:rsidRDefault="00743A57" w:rsidP="00743A57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>di Credito Cooperativo di Pachino</w:t>
      </w:r>
    </w:p>
    <w:p w14:paraId="7AE16F57" w14:textId="77777777" w:rsidR="00743A57" w:rsidRPr="002602EF" w:rsidRDefault="00743A57" w:rsidP="00743A57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Pachino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</w:t>
      </w:r>
      <w:proofErr w:type="spellStart"/>
      <w:r w:rsidRPr="00C678EC">
        <w:rPr>
          <w:rFonts w:ascii="Arial" w:hAnsi="Arial" w:cs="Arial"/>
        </w:rPr>
        <w:t>a</w:t>
      </w:r>
      <w:proofErr w:type="spellEnd"/>
      <w:r w:rsidRPr="00C678EC">
        <w:rPr>
          <w:rFonts w:ascii="Arial" w:hAnsi="Arial" w:cs="Arial"/>
        </w:rPr>
        <w:t xml:space="preserve">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C678EC">
        <w:rPr>
          <w:rFonts w:ascii="Arial" w:hAnsi="Arial" w:cs="Arial"/>
          <w:highlight w:val="yellow"/>
        </w:rPr>
        <w:t xml:space="preserve">dell’elenco </w:t>
      </w:r>
      <w:r w:rsidR="00D00B02">
        <w:rPr>
          <w:rFonts w:ascii="Arial" w:hAnsi="Arial" w:cs="Arial"/>
          <w:highlight w:val="yellow"/>
        </w:rPr>
        <w:t>a cui appartiene la presente candidatura</w:t>
      </w:r>
      <w:r w:rsidR="002737E1" w:rsidRPr="00C678EC">
        <w:rPr>
          <w:rFonts w:ascii="Arial" w:hAnsi="Arial" w:cs="Arial"/>
          <w:highlight w:val="yellow"/>
        </w:rPr>
        <w:t xml:space="preserve">/ della </w:t>
      </w:r>
      <w:r w:rsidR="00CA6879">
        <w:rPr>
          <w:rFonts w:ascii="Arial" w:hAnsi="Arial" w:cs="Arial"/>
          <w:highlight w:val="yellow"/>
        </w:rPr>
        <w:t xml:space="preserve">presente </w:t>
      </w:r>
      <w:r w:rsidR="002737E1" w:rsidRPr="00C678EC">
        <w:rPr>
          <w:rFonts w:ascii="Arial" w:hAnsi="Arial" w:cs="Arial"/>
          <w:highlight w:val="yellow"/>
        </w:rPr>
        <w:t>candidatura singola</w:t>
      </w:r>
      <w:r w:rsidRPr="00C678EC">
        <w:rPr>
          <w:rFonts w:ascii="Arial" w:hAnsi="Arial" w:cs="Arial"/>
        </w:rPr>
        <w:t>;</w:t>
      </w:r>
    </w:p>
    <w:p w14:paraId="0BBD5AF0" w14:textId="4520D350" w:rsidR="004A0222" w:rsidRPr="004A0222" w:rsidRDefault="004A0222" w:rsidP="004A0222">
      <w:pPr>
        <w:pStyle w:val="Corpotesto"/>
        <w:spacing w:before="120" w:line="276" w:lineRule="auto"/>
        <w:ind w:left="426"/>
        <w:rPr>
          <w:rFonts w:ascii="Arial" w:hAnsi="Arial" w:cs="Arial"/>
        </w:rPr>
      </w:pPr>
      <w:r w:rsidRPr="00D02D9E">
        <w:rPr>
          <w:rFonts w:ascii="Arial" w:hAnsi="Arial" w:cs="Arial"/>
          <w:highlight w:val="lightGray"/>
        </w:rPr>
        <w:t>[</w:t>
      </w:r>
      <w:r w:rsidRPr="00D02D9E">
        <w:rPr>
          <w:rFonts w:ascii="Arial" w:hAnsi="Arial" w:cs="Arial"/>
          <w:i/>
          <w:iCs/>
          <w:highlight w:val="lightGray"/>
        </w:rPr>
        <w:t xml:space="preserve">NDR: se il candidato </w:t>
      </w:r>
      <w:r w:rsidR="00D00B02">
        <w:rPr>
          <w:rFonts w:ascii="Arial" w:hAnsi="Arial" w:cs="Arial"/>
          <w:i/>
          <w:iCs/>
          <w:highlight w:val="lightGray"/>
        </w:rPr>
        <w:t xml:space="preserve">coincide con </w:t>
      </w:r>
      <w:r w:rsidRPr="00D02D9E">
        <w:rPr>
          <w:rFonts w:ascii="Arial" w:hAnsi="Arial" w:cs="Arial"/>
          <w:i/>
          <w:iCs/>
          <w:highlight w:val="lightGray"/>
        </w:rPr>
        <w:t>lo stesso Socio rappresentante dell’elenco</w:t>
      </w:r>
      <w:r w:rsidR="00FE7BCE">
        <w:rPr>
          <w:rFonts w:ascii="Arial" w:hAnsi="Arial" w:cs="Arial"/>
          <w:i/>
          <w:iCs/>
          <w:highlight w:val="lightGray"/>
        </w:rPr>
        <w:t xml:space="preserve"> presentato dal Consiglio di Amministrazione</w:t>
      </w:r>
      <w:r w:rsidRPr="00D02D9E">
        <w:rPr>
          <w:rFonts w:ascii="Arial" w:hAnsi="Arial" w:cs="Arial"/>
          <w:i/>
          <w:iCs/>
          <w:highlight w:val="lightGray"/>
        </w:rPr>
        <w:t>, modificare la frase come segue</w:t>
      </w:r>
      <w:r w:rsidRPr="00D02D9E">
        <w:rPr>
          <w:rFonts w:ascii="Arial" w:hAnsi="Arial" w:cs="Arial"/>
          <w:highlight w:val="lightGray"/>
        </w:rPr>
        <w:t>]</w:t>
      </w:r>
      <w:r>
        <w:rPr>
          <w:rFonts w:ascii="Arial" w:hAnsi="Arial" w:cs="Arial"/>
        </w:rPr>
        <w:t xml:space="preserve"> </w:t>
      </w:r>
      <w:r w:rsidR="00DD7E7B">
        <w:rPr>
          <w:rFonts w:ascii="Arial" w:hAnsi="Arial" w:cs="Arial"/>
        </w:rPr>
        <w:t xml:space="preserve">di </w:t>
      </w:r>
      <w:r w:rsidR="00832F80">
        <w:rPr>
          <w:rFonts w:ascii="Arial" w:hAnsi="Arial" w:cs="Arial"/>
        </w:rPr>
        <w:t xml:space="preserve">essere </w:t>
      </w:r>
      <w:r w:rsidR="00DC1F01">
        <w:rPr>
          <w:rFonts w:ascii="Arial" w:hAnsi="Arial" w:cs="Arial"/>
        </w:rPr>
        <w:t xml:space="preserve">il </w:t>
      </w:r>
      <w:r w:rsidR="00832F80">
        <w:rPr>
          <w:rFonts w:ascii="Arial" w:hAnsi="Arial" w:cs="Arial"/>
        </w:rPr>
        <w:t xml:space="preserve">Socio rappresentante </w:t>
      </w:r>
      <w:r w:rsidR="00832F80" w:rsidRPr="00366874">
        <w:rPr>
          <w:rFonts w:ascii="Arial" w:hAnsi="Arial" w:cs="Arial"/>
        </w:rPr>
        <w:t>dell’elenco a cui appartiene la presente candidatura</w:t>
      </w:r>
      <w:r w:rsidR="00832F80">
        <w:rPr>
          <w:rFonts w:ascii="Arial" w:hAnsi="Arial" w:cs="Arial"/>
        </w:rPr>
        <w:t>;</w:t>
      </w:r>
    </w:p>
    <w:p w14:paraId="5DDAAD57" w14:textId="4C74F7AC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="002737E1" w:rsidRPr="0022601C">
        <w:rPr>
          <w:rFonts w:ascii="Arial" w:hAnsi="Arial" w:cs="Arial"/>
          <w:highlight w:val="yellow"/>
        </w:rPr>
        <w:t>dall’art. 2397, comma 2, del codice civile,</w:t>
      </w:r>
      <w:r w:rsidRPr="00C678EC">
        <w:rPr>
          <w:rFonts w:ascii="Arial" w:hAnsi="Arial" w:cs="Arial"/>
        </w:rPr>
        <w:t xml:space="preserve"> </w:t>
      </w:r>
      <w:r w:rsidR="0022601C" w:rsidRPr="00870CC6">
        <w:rPr>
          <w:rFonts w:ascii="Arial" w:eastAsia="Calibri" w:hAnsi="Arial" w:cs="Arial"/>
          <w:highlight w:val="lightGray"/>
        </w:rPr>
        <w:t>[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NDR:</w:t>
      </w:r>
      <w:r w:rsidR="0022601C" w:rsidRPr="00870CC6">
        <w:rPr>
          <w:rFonts w:ascii="Arial" w:eastAsia="Calibri" w:hAnsi="Arial" w:cs="Arial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highlight w:val="lightGray"/>
        </w:rPr>
        <w:t>passaggio</w:t>
      </w:r>
      <w:r w:rsidR="00817243" w:rsidRPr="00870CC6">
        <w:rPr>
          <w:rFonts w:ascii="Arial" w:eastAsia="Calibri" w:hAnsi="Arial" w:cs="Arial"/>
          <w:i/>
          <w:iCs/>
          <w:highlight w:val="lightGray"/>
        </w:rPr>
        <w:t xml:space="preserve"> 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evidenziato da mantenere solo per i candidati Sindaci, effettivi o supplenti</w:t>
      </w:r>
      <w:r w:rsidR="0022601C" w:rsidRPr="00870CC6">
        <w:rPr>
          <w:rFonts w:ascii="Arial" w:eastAsia="Calibri" w:hAnsi="Arial" w:cs="Arial"/>
          <w:highlight w:val="lightGray"/>
        </w:rPr>
        <w:t>]</w:t>
      </w:r>
      <w:r w:rsidR="0022601C">
        <w:rPr>
          <w:rFonts w:ascii="Arial" w:eastAsia="Calibri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4EB419D6" w14:textId="63BB1CC9" w:rsidR="002B1E87" w:rsidRPr="002B1E87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2B1E87">
        <w:rPr>
          <w:rFonts w:ascii="Arial" w:hAnsi="Arial" w:cs="Arial"/>
          <w:highlight w:val="yellow"/>
        </w:rPr>
        <w:t xml:space="preserve">di non trovarmi in stato di interdizione legale ovvero in un'altra delle situazioni previste dall'articolo 2382 del codice civile e di non essere incorso in alcuna interdizione dall'ufficio di amministratore adottata in uno stato membro dell'Unione </w:t>
      </w:r>
      <w:proofErr w:type="gramStart"/>
      <w:r w:rsidRPr="002B1E87">
        <w:rPr>
          <w:rFonts w:ascii="Arial" w:hAnsi="Arial" w:cs="Arial"/>
          <w:highlight w:val="yellow"/>
        </w:rPr>
        <w:t>Europea;</w:t>
      </w:r>
      <w:proofErr w:type="gramEnd"/>
      <w:r w:rsidR="00817243" w:rsidRPr="00817243">
        <w:rPr>
          <w:rFonts w:ascii="Arial" w:hAnsi="Arial" w:cs="Arial"/>
          <w:highlight w:val="lightGray"/>
        </w:rPr>
        <w:t xml:space="preserve"> </w:t>
      </w:r>
      <w:r w:rsidR="00817243" w:rsidRPr="002B1E87">
        <w:rPr>
          <w:rFonts w:ascii="Arial" w:hAnsi="Arial" w:cs="Arial"/>
          <w:highlight w:val="lightGray"/>
        </w:rPr>
        <w:t>[</w:t>
      </w:r>
      <w:r w:rsidR="00817243" w:rsidRPr="002B1E87">
        <w:rPr>
          <w:rFonts w:ascii="Arial" w:hAnsi="Arial" w:cs="Arial"/>
          <w:i/>
          <w:iCs/>
          <w:highlight w:val="lightGray"/>
        </w:rPr>
        <w:t>NDR: alinea</w:t>
      </w:r>
      <w:r w:rsidR="00817243">
        <w:rPr>
          <w:rFonts w:ascii="Arial" w:hAnsi="Arial" w:cs="Arial"/>
          <w:i/>
          <w:iCs/>
          <w:highlight w:val="lightGray"/>
        </w:rPr>
        <w:t xml:space="preserve"> evidenziato</w:t>
      </w:r>
      <w:r w:rsidR="00817243" w:rsidRPr="002B1E87">
        <w:rPr>
          <w:rFonts w:ascii="Arial" w:hAnsi="Arial" w:cs="Arial"/>
          <w:i/>
          <w:iCs/>
          <w:highlight w:val="lightGray"/>
        </w:rPr>
        <w:t xml:space="preserve"> da mantenere solo per il candidato amministratore</w:t>
      </w:r>
      <w:r w:rsidR="00817243" w:rsidRPr="002B1E87">
        <w:rPr>
          <w:rFonts w:ascii="Arial" w:hAnsi="Arial" w:cs="Arial"/>
          <w:highlight w:val="lightGray"/>
        </w:rPr>
        <w:t>]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6A4B5FC8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C678EC">
        <w:rPr>
          <w:rFonts w:ascii="Arial" w:hAnsi="Arial" w:cs="Arial"/>
          <w:bCs/>
          <w:highlight w:val="yellow"/>
        </w:rPr>
        <w:t>Consiglio di Amministrazione/Collegio Sindacale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 xml:space="preserve">in caso di elezione,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5347C81E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A53862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A53862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A53862">
        <w:rPr>
          <w:rFonts w:ascii="Arial" w:eastAsia="Calibri" w:hAnsi="Arial" w:cs="Arial"/>
          <w:sz w:val="20"/>
          <w:szCs w:val="20"/>
        </w:rPr>
        <w:t xml:space="preserve"> 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>passaggio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 evidenziato </w:t>
      </w:r>
      <w:r w:rsidR="00A53862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adempiere, nel corso del mandato, all’obbligo di formazione permanente sancito dalla Capogruppo;</w:t>
      </w:r>
    </w:p>
    <w:p w14:paraId="12AE5B92" w14:textId="391AEA41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1020EF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1020EF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1020EF">
        <w:rPr>
          <w:rFonts w:ascii="Arial" w:eastAsia="Calibri" w:hAnsi="Arial" w:cs="Arial"/>
          <w:sz w:val="20"/>
          <w:szCs w:val="20"/>
        </w:rPr>
        <w:t xml:space="preserve"> 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passaggio 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evidenziato </w:t>
      </w:r>
      <w:r w:rsidR="001020EF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>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21DC5493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>di cui ne autorizzo l’affissione nella Sede Sociale</w:t>
      </w:r>
      <w:r w:rsidR="00743A57">
        <w:rPr>
          <w:rFonts w:ascii="Arial" w:hAnsi="Arial" w:cs="Arial"/>
          <w:sz w:val="20"/>
          <w:szCs w:val="20"/>
        </w:rPr>
        <w:t xml:space="preserve">, </w:t>
      </w:r>
      <w:r w:rsidRPr="00743A57">
        <w:rPr>
          <w:rFonts w:ascii="Arial" w:hAnsi="Arial" w:cs="Arial"/>
          <w:bCs/>
          <w:iCs/>
          <w:sz w:val="20"/>
          <w:szCs w:val="20"/>
        </w:rPr>
        <w:t xml:space="preserve">nelle succursali </w:t>
      </w:r>
      <w:r w:rsidR="00743A57" w:rsidRPr="00743A57">
        <w:rPr>
          <w:rFonts w:ascii="Arial" w:hAnsi="Arial" w:cs="Arial"/>
          <w:bCs/>
          <w:iCs/>
          <w:sz w:val="20"/>
          <w:szCs w:val="20"/>
        </w:rPr>
        <w:t>e nelle</w:t>
      </w:r>
      <w:r w:rsidRPr="00743A57">
        <w:rPr>
          <w:rFonts w:ascii="Arial" w:hAnsi="Arial" w:cs="Arial"/>
          <w:bCs/>
          <w:iCs/>
          <w:sz w:val="20"/>
          <w:szCs w:val="20"/>
        </w:rPr>
        <w:t xml:space="preserve"> sedi distaccate</w:t>
      </w:r>
      <w:r w:rsidRPr="00C678EC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Assembleare;</w:t>
      </w:r>
    </w:p>
    <w:p w14:paraId="03B6B8ED" w14:textId="7970AE6C" w:rsidR="00570D29" w:rsidRPr="00743A57" w:rsidRDefault="008E38AC" w:rsidP="005713E5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43A57">
        <w:rPr>
          <w:rFonts w:ascii="Arial" w:hAnsi="Arial" w:cs="Arial"/>
          <w:sz w:val="20"/>
          <w:szCs w:val="20"/>
        </w:rPr>
        <w:t xml:space="preserve">informativa e </w:t>
      </w:r>
      <w:r w:rsidR="00570D29" w:rsidRPr="00743A57">
        <w:rPr>
          <w:rFonts w:ascii="Arial" w:hAnsi="Arial" w:cs="Arial"/>
          <w:sz w:val="20"/>
          <w:szCs w:val="20"/>
        </w:rPr>
        <w:t>consenso al trattamento dei dati personali.</w:t>
      </w: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</w:t>
      </w:r>
      <w:proofErr w:type="gramStart"/>
      <w:r w:rsidRPr="00C678EC">
        <w:rPr>
          <w:rFonts w:ascii="Arial" w:hAnsi="Arial" w:cs="Arial"/>
        </w:rPr>
        <w:t xml:space="preserve">   (</w:t>
      </w:r>
      <w:proofErr w:type="gramEnd"/>
      <w:r w:rsidRPr="00C678EC">
        <w:rPr>
          <w:rFonts w:ascii="Arial" w:hAnsi="Arial" w:cs="Arial"/>
        </w:rPr>
        <w:t>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1CA54938" w:rsidR="0065774E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0BF6BD91" w14:textId="77777777" w:rsidR="00743A57" w:rsidRPr="00C678EC" w:rsidRDefault="00743A57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3977" w14:textId="77777777" w:rsidR="00CB4F58" w:rsidRDefault="00CB4F58" w:rsidP="001E6B81">
      <w:pPr>
        <w:spacing w:after="0" w:line="240" w:lineRule="auto"/>
      </w:pPr>
      <w:r>
        <w:separator/>
      </w:r>
    </w:p>
  </w:endnote>
  <w:endnote w:type="continuationSeparator" w:id="0">
    <w:p w14:paraId="51F83A9C" w14:textId="77777777" w:rsidR="00CB4F58" w:rsidRDefault="00CB4F58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5FB6" w14:textId="77777777" w:rsidR="00CB4F58" w:rsidRDefault="00CB4F58" w:rsidP="001E6B81">
      <w:pPr>
        <w:spacing w:after="0" w:line="240" w:lineRule="auto"/>
      </w:pPr>
      <w:r>
        <w:separator/>
      </w:r>
    </w:p>
  </w:footnote>
  <w:footnote w:type="continuationSeparator" w:id="0">
    <w:p w14:paraId="042F711C" w14:textId="77777777" w:rsidR="00CB4F58" w:rsidRDefault="00CB4F58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471" w14:textId="4EE0F879" w:rsidR="004E640B" w:rsidRPr="00C678EC" w:rsidRDefault="00E638F0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Modulo di dichiarazione del candidato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45C8B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1197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8233D"/>
    <w:rsid w:val="005A7695"/>
    <w:rsid w:val="005D1253"/>
    <w:rsid w:val="005F7F6E"/>
    <w:rsid w:val="00643B86"/>
    <w:rsid w:val="0065774E"/>
    <w:rsid w:val="006924A0"/>
    <w:rsid w:val="006C7282"/>
    <w:rsid w:val="006E76B7"/>
    <w:rsid w:val="006F2A4C"/>
    <w:rsid w:val="00701339"/>
    <w:rsid w:val="00713C49"/>
    <w:rsid w:val="00743A57"/>
    <w:rsid w:val="00756F05"/>
    <w:rsid w:val="00766D87"/>
    <w:rsid w:val="00772E30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53862"/>
    <w:rsid w:val="00A54F05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B4F58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97098"/>
    <w:rsid w:val="00DC1F01"/>
    <w:rsid w:val="00DD7E7B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F2014-8AD9-415D-87CD-0D39E67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Elisa Borgh</cp:lastModifiedBy>
  <cp:revision>101</cp:revision>
  <cp:lastPrinted>2019-11-21T13:52:00Z</cp:lastPrinted>
  <dcterms:created xsi:type="dcterms:W3CDTF">2019-11-21T13:53:00Z</dcterms:created>
  <dcterms:modified xsi:type="dcterms:W3CDTF">2024-02-01T12:59:00Z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