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CC04" w14:textId="0C72A815" w:rsidR="000268E2" w:rsidRPr="00C30383" w:rsidRDefault="000268E2" w:rsidP="00C30383">
      <w:pPr>
        <w:pStyle w:val="Default"/>
        <w:ind w:left="708"/>
        <w:jc w:val="center"/>
        <w:rPr>
          <w:rFonts w:ascii="Arial" w:hAnsi="Arial" w:cs="Arial"/>
          <w:sz w:val="28"/>
          <w:szCs w:val="28"/>
        </w:rPr>
      </w:pPr>
      <w:r w:rsidRPr="00C30383">
        <w:rPr>
          <w:rFonts w:ascii="Arial" w:hAnsi="Arial" w:cs="Arial"/>
          <w:b/>
          <w:bCs/>
          <w:sz w:val="28"/>
          <w:szCs w:val="28"/>
        </w:rPr>
        <w:t>FONDO ROTATIVO TURISMO 2022</w:t>
      </w:r>
    </w:p>
    <w:p w14:paraId="0F640B7B" w14:textId="77777777" w:rsidR="00C30383" w:rsidRDefault="00C30383" w:rsidP="00C30383">
      <w:pPr>
        <w:pStyle w:val="Default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D9B49C" w14:textId="5878A4D5" w:rsidR="000268E2" w:rsidRDefault="00C30383" w:rsidP="00C30383">
      <w:pPr>
        <w:pStyle w:val="Default"/>
        <w:tabs>
          <w:tab w:val="center" w:pos="5781"/>
          <w:tab w:val="left" w:pos="8260"/>
        </w:tabs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 xml:space="preserve">Bando </w:t>
      </w:r>
      <w:r w:rsidR="000268E2" w:rsidRPr="00C30383">
        <w:rPr>
          <w:rFonts w:ascii="Arial" w:hAnsi="Arial" w:cs="Arial"/>
          <w:b/>
          <w:bCs/>
          <w:sz w:val="28"/>
          <w:szCs w:val="28"/>
        </w:rPr>
        <w:t xml:space="preserve">PNRR </w:t>
      </w:r>
      <w:r w:rsidR="00FC5AF2">
        <w:rPr>
          <w:rFonts w:ascii="Arial" w:hAnsi="Arial" w:cs="Arial"/>
          <w:b/>
          <w:bCs/>
          <w:sz w:val="28"/>
          <w:szCs w:val="28"/>
        </w:rPr>
        <w:t xml:space="preserve">Misura </w:t>
      </w:r>
      <w:r w:rsidR="000268E2" w:rsidRPr="00C30383">
        <w:rPr>
          <w:rFonts w:ascii="Arial" w:hAnsi="Arial" w:cs="Arial"/>
          <w:b/>
          <w:bCs/>
          <w:sz w:val="28"/>
          <w:szCs w:val="28"/>
        </w:rPr>
        <w:t>M1C3</w:t>
      </w:r>
      <w:r w:rsidR="00FC5AF2">
        <w:rPr>
          <w:rFonts w:ascii="Arial" w:hAnsi="Arial" w:cs="Arial"/>
          <w:b/>
          <w:bCs/>
          <w:sz w:val="28"/>
          <w:szCs w:val="28"/>
        </w:rPr>
        <w:t xml:space="preserve">-25, Intervento </w:t>
      </w:r>
      <w:r w:rsidR="000268E2" w:rsidRPr="00C30383">
        <w:rPr>
          <w:rFonts w:ascii="Arial" w:hAnsi="Arial" w:cs="Arial"/>
          <w:b/>
          <w:bCs/>
          <w:sz w:val="28"/>
          <w:szCs w:val="28"/>
        </w:rPr>
        <w:t>4.2.5.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2D65302C" w14:textId="1DF5C7D3" w:rsidR="00C30383" w:rsidRDefault="00C30383" w:rsidP="00C30383">
      <w:pPr>
        <w:pStyle w:val="Default"/>
        <w:tabs>
          <w:tab w:val="center" w:pos="5781"/>
          <w:tab w:val="left" w:pos="8260"/>
        </w:tabs>
        <w:ind w:left="708"/>
        <w:rPr>
          <w:rFonts w:ascii="Arial" w:hAnsi="Arial" w:cs="Arial"/>
          <w:b/>
          <w:bCs/>
          <w:sz w:val="28"/>
          <w:szCs w:val="28"/>
        </w:rPr>
      </w:pPr>
    </w:p>
    <w:p w14:paraId="78FFBA32" w14:textId="2CFCFE0A" w:rsidR="00C30383" w:rsidRDefault="00C30383" w:rsidP="00C30383">
      <w:pPr>
        <w:pStyle w:val="Default"/>
        <w:tabs>
          <w:tab w:val="center" w:pos="5781"/>
          <w:tab w:val="left" w:pos="8260"/>
        </w:tabs>
        <w:ind w:left="708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Apertura</w:t>
      </w:r>
      <w:r w:rsidR="00C16F7B">
        <w:rPr>
          <w:rFonts w:ascii="Arial" w:hAnsi="Arial" w:cs="Arial"/>
          <w:b/>
          <w:bCs/>
          <w:sz w:val="28"/>
          <w:szCs w:val="28"/>
        </w:rPr>
        <w:t xml:space="preserve"> / chiusura </w:t>
      </w:r>
      <w:r>
        <w:rPr>
          <w:rFonts w:ascii="Arial" w:hAnsi="Arial" w:cs="Arial"/>
          <w:b/>
          <w:bCs/>
          <w:sz w:val="28"/>
          <w:szCs w:val="28"/>
        </w:rPr>
        <w:t>del Bando:</w:t>
      </w:r>
      <w:r w:rsidR="00220D7C">
        <w:rPr>
          <w:rFonts w:ascii="Arial" w:hAnsi="Arial" w:cs="Arial"/>
          <w:b/>
          <w:bCs/>
          <w:sz w:val="28"/>
          <w:szCs w:val="28"/>
        </w:rPr>
        <w:t xml:space="preserve"> </w:t>
      </w:r>
      <w:r w:rsidR="00F6115F" w:rsidRPr="000543DA">
        <w:rPr>
          <w:rFonts w:ascii="Arial" w:hAnsi="Arial" w:cs="Arial"/>
          <w:b/>
          <w:bCs/>
          <w:color w:val="auto"/>
          <w:sz w:val="28"/>
          <w:szCs w:val="28"/>
        </w:rPr>
        <w:t>1º marzo 2023</w:t>
      </w:r>
      <w:r w:rsidR="00C16F7B" w:rsidRPr="000543DA">
        <w:rPr>
          <w:rFonts w:ascii="Arial" w:hAnsi="Arial" w:cs="Arial"/>
          <w:b/>
          <w:bCs/>
          <w:color w:val="auto"/>
          <w:sz w:val="28"/>
          <w:szCs w:val="28"/>
        </w:rPr>
        <w:t xml:space="preserve"> / 31 marzo 2023</w:t>
      </w:r>
    </w:p>
    <w:p w14:paraId="064B4ED1" w14:textId="121B6EA9" w:rsidR="00C30383" w:rsidRDefault="00C30383" w:rsidP="00C30383">
      <w:pPr>
        <w:pStyle w:val="Default"/>
        <w:tabs>
          <w:tab w:val="center" w:pos="5781"/>
          <w:tab w:val="left" w:pos="8260"/>
        </w:tabs>
        <w:ind w:left="708"/>
        <w:rPr>
          <w:rFonts w:ascii="Arial" w:hAnsi="Arial" w:cs="Arial"/>
          <w:b/>
          <w:bCs/>
          <w:sz w:val="28"/>
          <w:szCs w:val="28"/>
        </w:rPr>
      </w:pPr>
    </w:p>
    <w:p w14:paraId="248E6671" w14:textId="4C805516" w:rsidR="00FF3476" w:rsidRPr="00082525" w:rsidRDefault="00C30383" w:rsidP="00063F37">
      <w:pPr>
        <w:pStyle w:val="Default"/>
        <w:tabs>
          <w:tab w:val="center" w:pos="5781"/>
          <w:tab w:val="left" w:pos="8260"/>
        </w:tabs>
        <w:spacing w:after="120" w:line="288" w:lineRule="auto"/>
        <w:ind w:left="708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>Riferimenti normativi:</w:t>
      </w:r>
      <w:r w:rsidR="00F75792"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927A5FB" w14:textId="5731036D" w:rsidR="00FF3476" w:rsidRPr="00082525" w:rsidRDefault="00FF3476" w:rsidP="00063F37">
      <w:pPr>
        <w:pStyle w:val="Default"/>
        <w:tabs>
          <w:tab w:val="center" w:pos="5781"/>
          <w:tab w:val="left" w:pos="8260"/>
        </w:tabs>
        <w:spacing w:after="120" w:line="288" w:lineRule="auto"/>
        <w:ind w:left="993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 - </w:t>
      </w:r>
      <w:r w:rsidR="00082525" w:rsidRPr="00082525">
        <w:rPr>
          <w:rFonts w:ascii="Arial" w:hAnsi="Arial" w:cs="Arial"/>
          <w:color w:val="auto"/>
          <w:sz w:val="22"/>
          <w:szCs w:val="22"/>
        </w:rPr>
        <w:t>A</w:t>
      </w:r>
      <w:r w:rsidR="00F75792" w:rsidRPr="00082525">
        <w:rPr>
          <w:rFonts w:ascii="Arial" w:hAnsi="Arial" w:cs="Arial"/>
          <w:color w:val="auto"/>
          <w:sz w:val="22"/>
          <w:szCs w:val="22"/>
        </w:rPr>
        <w:t>rticolo 3 del D</w:t>
      </w:r>
      <w:r w:rsidR="00BF6887" w:rsidRPr="00082525">
        <w:rPr>
          <w:rFonts w:ascii="Arial" w:hAnsi="Arial" w:cs="Arial"/>
          <w:color w:val="auto"/>
          <w:sz w:val="22"/>
          <w:szCs w:val="22"/>
        </w:rPr>
        <w:t>.</w:t>
      </w:r>
      <w:r w:rsidR="00F75792" w:rsidRPr="00082525">
        <w:rPr>
          <w:rFonts w:ascii="Arial" w:hAnsi="Arial" w:cs="Arial"/>
          <w:color w:val="auto"/>
          <w:sz w:val="22"/>
          <w:szCs w:val="22"/>
        </w:rPr>
        <w:t xml:space="preserve"> 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L. </w:t>
      </w:r>
      <w:r w:rsidR="00F75792" w:rsidRPr="00082525">
        <w:rPr>
          <w:rFonts w:ascii="Arial" w:hAnsi="Arial" w:cs="Arial"/>
          <w:color w:val="auto"/>
          <w:sz w:val="22"/>
          <w:szCs w:val="22"/>
        </w:rPr>
        <w:t>6</w:t>
      </w:r>
      <w:r w:rsidR="00BF6887" w:rsidRPr="00082525">
        <w:rPr>
          <w:rFonts w:ascii="Arial" w:hAnsi="Arial" w:cs="Arial"/>
          <w:color w:val="auto"/>
          <w:sz w:val="22"/>
          <w:szCs w:val="22"/>
        </w:rPr>
        <w:t>/11/</w:t>
      </w:r>
      <w:r w:rsidR="00F75792" w:rsidRPr="00082525">
        <w:rPr>
          <w:rFonts w:ascii="Arial" w:hAnsi="Arial" w:cs="Arial"/>
          <w:color w:val="auto"/>
          <w:sz w:val="22"/>
          <w:szCs w:val="22"/>
        </w:rPr>
        <w:t>2021 n.152, convertito con modificazioni dalla Legge 29</w:t>
      </w:r>
      <w:r w:rsidR="00BF6887" w:rsidRPr="00082525">
        <w:rPr>
          <w:rFonts w:ascii="Arial" w:hAnsi="Arial" w:cs="Arial"/>
          <w:color w:val="auto"/>
          <w:sz w:val="22"/>
          <w:szCs w:val="22"/>
        </w:rPr>
        <w:t>/12/</w:t>
      </w:r>
      <w:r w:rsidR="00F75792" w:rsidRPr="00082525">
        <w:rPr>
          <w:rFonts w:ascii="Arial" w:hAnsi="Arial" w:cs="Arial"/>
          <w:color w:val="auto"/>
          <w:sz w:val="22"/>
          <w:szCs w:val="22"/>
        </w:rPr>
        <w:t>202</w:t>
      </w:r>
      <w:r w:rsidR="00B44C8B" w:rsidRPr="00082525">
        <w:rPr>
          <w:rFonts w:ascii="Arial" w:hAnsi="Arial" w:cs="Arial"/>
          <w:color w:val="auto"/>
          <w:sz w:val="22"/>
          <w:szCs w:val="22"/>
        </w:rPr>
        <w:t>1</w:t>
      </w:r>
      <w:r w:rsidR="00F75792" w:rsidRPr="00082525">
        <w:rPr>
          <w:rFonts w:ascii="Arial" w:hAnsi="Arial" w:cs="Arial"/>
          <w:color w:val="auto"/>
          <w:sz w:val="22"/>
          <w:szCs w:val="22"/>
        </w:rPr>
        <w:t>, n.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 </w:t>
      </w:r>
      <w:r w:rsidR="00F75792" w:rsidRPr="00082525">
        <w:rPr>
          <w:rFonts w:ascii="Arial" w:hAnsi="Arial" w:cs="Arial"/>
          <w:color w:val="auto"/>
          <w:sz w:val="22"/>
          <w:szCs w:val="22"/>
        </w:rPr>
        <w:t>233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: </w:t>
      </w:r>
      <w:r w:rsidRPr="00082525">
        <w:rPr>
          <w:rFonts w:ascii="Arial" w:hAnsi="Arial" w:cs="Arial"/>
          <w:i/>
          <w:iCs/>
          <w:color w:val="auto"/>
          <w:sz w:val="22"/>
          <w:szCs w:val="22"/>
        </w:rPr>
        <w:t>“Fondo Rotativo imprese per il sostegno alle imprese e gli investimenti di sviluppo nel turismo;</w:t>
      </w:r>
    </w:p>
    <w:p w14:paraId="296100AB" w14:textId="504BE672" w:rsidR="00FF3476" w:rsidRPr="00082525" w:rsidRDefault="00FF3476" w:rsidP="00063F37">
      <w:pPr>
        <w:pStyle w:val="Default"/>
        <w:tabs>
          <w:tab w:val="center" w:pos="5781"/>
          <w:tab w:val="left" w:pos="8260"/>
        </w:tabs>
        <w:spacing w:after="120" w:line="288" w:lineRule="auto"/>
        <w:ind w:left="709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- </w:t>
      </w:r>
      <w:r w:rsidRPr="00082525">
        <w:rPr>
          <w:rFonts w:ascii="Arial" w:eastAsia="Times New Roman" w:hAnsi="Arial" w:cs="Arial"/>
          <w:color w:val="auto"/>
          <w:sz w:val="22"/>
          <w:szCs w:val="22"/>
        </w:rPr>
        <w:t>Decreto interministeriale Ministero del Turismo/Ministero Economia e Finanze del 28/12/2021;</w:t>
      </w:r>
    </w:p>
    <w:p w14:paraId="149380BF" w14:textId="37F42569" w:rsidR="00FF3476" w:rsidRPr="00082525" w:rsidRDefault="00FF3476" w:rsidP="00063F37">
      <w:pPr>
        <w:pStyle w:val="Default"/>
        <w:tabs>
          <w:tab w:val="center" w:pos="5781"/>
          <w:tab w:val="left" w:pos="8260"/>
        </w:tabs>
        <w:spacing w:after="120" w:line="288" w:lineRule="auto"/>
        <w:ind w:left="709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 - </w:t>
      </w:r>
      <w:r w:rsidRPr="00082525">
        <w:rPr>
          <w:rFonts w:ascii="Arial" w:eastAsia="Times New Roman" w:hAnsi="Arial" w:cs="Arial"/>
          <w:color w:val="auto"/>
          <w:sz w:val="22"/>
          <w:szCs w:val="22"/>
        </w:rPr>
        <w:t>Decreto Min</w:t>
      </w:r>
      <w:r w:rsidR="00AA65F0" w:rsidRPr="00082525">
        <w:rPr>
          <w:rFonts w:ascii="Arial" w:eastAsia="Times New Roman" w:hAnsi="Arial" w:cs="Arial"/>
          <w:color w:val="auto"/>
          <w:sz w:val="22"/>
          <w:szCs w:val="22"/>
        </w:rPr>
        <w:t>istero del T</w:t>
      </w:r>
      <w:r w:rsidRPr="00082525">
        <w:rPr>
          <w:rFonts w:ascii="Arial" w:eastAsia="Times New Roman" w:hAnsi="Arial" w:cs="Arial"/>
          <w:color w:val="auto"/>
          <w:sz w:val="22"/>
          <w:szCs w:val="22"/>
        </w:rPr>
        <w:t>urismo del 5/08/2022: “</w:t>
      </w:r>
      <w:r w:rsidRPr="00082525">
        <w:rPr>
          <w:rFonts w:ascii="Arial" w:eastAsia="Times New Roman" w:hAnsi="Arial" w:cs="Arial"/>
          <w:i/>
          <w:iCs/>
          <w:color w:val="auto"/>
          <w:sz w:val="22"/>
          <w:szCs w:val="22"/>
        </w:rPr>
        <w:t>Avviso</w:t>
      </w:r>
      <w:r w:rsidRPr="00082525">
        <w:rPr>
          <w:rFonts w:ascii="Arial" w:eastAsia="Times New Roman" w:hAnsi="Arial" w:cs="Arial"/>
          <w:color w:val="auto"/>
          <w:sz w:val="22"/>
          <w:szCs w:val="22"/>
        </w:rPr>
        <w:t>”;</w:t>
      </w:r>
    </w:p>
    <w:p w14:paraId="2C4BFA52" w14:textId="7F87759C" w:rsidR="00055915" w:rsidRPr="00082525" w:rsidRDefault="00BF6887" w:rsidP="00063F37">
      <w:pPr>
        <w:pStyle w:val="Default"/>
        <w:tabs>
          <w:tab w:val="center" w:pos="5781"/>
          <w:tab w:val="left" w:pos="8260"/>
        </w:tabs>
        <w:spacing w:after="120" w:line="288" w:lineRule="auto"/>
        <w:ind w:left="709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 </w:t>
      </w:r>
      <w:r w:rsidR="00055915" w:rsidRPr="00082525">
        <w:rPr>
          <w:rFonts w:ascii="Arial" w:hAnsi="Arial" w:cs="Arial"/>
          <w:color w:val="auto"/>
          <w:sz w:val="22"/>
          <w:szCs w:val="22"/>
        </w:rPr>
        <w:t xml:space="preserve">- </w:t>
      </w:r>
      <w:r w:rsidR="00055915" w:rsidRPr="00082525">
        <w:rPr>
          <w:rFonts w:ascii="Arial" w:eastAsia="Times New Roman" w:hAnsi="Arial"/>
          <w:color w:val="auto"/>
          <w:sz w:val="22"/>
          <w:szCs w:val="22"/>
        </w:rPr>
        <w:t xml:space="preserve">Convenzione </w:t>
      </w:r>
      <w:r w:rsidR="00055915" w:rsidRPr="00082525">
        <w:rPr>
          <w:rFonts w:ascii="Arial" w:eastAsia="Times New Roman" w:hAnsi="Arial" w:cs="Arial"/>
          <w:color w:val="auto"/>
          <w:sz w:val="22"/>
          <w:szCs w:val="22"/>
        </w:rPr>
        <w:t>Ministero del Turismo</w:t>
      </w:r>
      <w:r w:rsidR="00055915" w:rsidRPr="00082525">
        <w:rPr>
          <w:rFonts w:ascii="Arial" w:eastAsia="Times New Roman" w:hAnsi="Arial"/>
          <w:color w:val="auto"/>
          <w:sz w:val="22"/>
          <w:szCs w:val="22"/>
        </w:rPr>
        <w:t>/ABI/Cassa Depositi e Prestiti</w:t>
      </w:r>
      <w:r w:rsidR="00055915" w:rsidRPr="00082525">
        <w:rPr>
          <w:rFonts w:ascii="Arial" w:hAnsi="Arial" w:cs="Arial"/>
          <w:color w:val="auto"/>
          <w:sz w:val="22"/>
          <w:szCs w:val="22"/>
        </w:rPr>
        <w:t xml:space="preserve"> del </w:t>
      </w:r>
      <w:r w:rsidR="00055915" w:rsidRPr="00082525">
        <w:rPr>
          <w:rFonts w:ascii="Arial" w:eastAsia="Times New Roman" w:hAnsi="Arial"/>
          <w:color w:val="auto"/>
          <w:sz w:val="22"/>
          <w:szCs w:val="22"/>
        </w:rPr>
        <w:t>29</w:t>
      </w:r>
      <w:r w:rsidRPr="00082525">
        <w:rPr>
          <w:rFonts w:ascii="Arial" w:eastAsia="Times New Roman" w:hAnsi="Arial"/>
          <w:color w:val="auto"/>
          <w:sz w:val="22"/>
          <w:szCs w:val="22"/>
        </w:rPr>
        <w:t>/08/</w:t>
      </w:r>
      <w:r w:rsidR="00055915" w:rsidRPr="00082525">
        <w:rPr>
          <w:rFonts w:ascii="Arial" w:eastAsia="Times New Roman" w:hAnsi="Arial"/>
          <w:color w:val="auto"/>
          <w:sz w:val="22"/>
          <w:szCs w:val="22"/>
        </w:rPr>
        <w:t>2022</w:t>
      </w:r>
      <w:r w:rsidR="00217174">
        <w:rPr>
          <w:rFonts w:ascii="Arial" w:eastAsia="Times New Roman" w:hAnsi="Arial"/>
          <w:color w:val="auto"/>
          <w:sz w:val="22"/>
          <w:szCs w:val="22"/>
        </w:rPr>
        <w:t>.</w:t>
      </w:r>
    </w:p>
    <w:p w14:paraId="75AB982C" w14:textId="09F0DB70" w:rsidR="00B26ED0" w:rsidRPr="00082525" w:rsidRDefault="00B26ED0" w:rsidP="00063F37">
      <w:pPr>
        <w:pStyle w:val="Default"/>
        <w:tabs>
          <w:tab w:val="center" w:pos="5781"/>
          <w:tab w:val="left" w:pos="8260"/>
        </w:tabs>
        <w:spacing w:after="120" w:line="288" w:lineRule="aut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>Ente Gestore</w:t>
      </w:r>
      <w:r w:rsidRPr="00082525">
        <w:rPr>
          <w:rFonts w:ascii="Arial" w:eastAsia="Times New Roman" w:hAnsi="Arial" w:cs="Arial"/>
          <w:color w:val="auto"/>
          <w:sz w:val="22"/>
          <w:szCs w:val="22"/>
        </w:rPr>
        <w:t xml:space="preserve">: </w:t>
      </w:r>
      <w:r w:rsidRPr="00082525">
        <w:rPr>
          <w:rFonts w:ascii="Arial" w:hAnsi="Arial" w:cs="Arial"/>
          <w:color w:val="auto"/>
          <w:sz w:val="22"/>
          <w:szCs w:val="22"/>
        </w:rPr>
        <w:t>Ministero del Turismo</w:t>
      </w:r>
      <w:r w:rsidR="00D96AF5">
        <w:rPr>
          <w:rFonts w:ascii="Arial" w:hAnsi="Arial" w:cs="Arial"/>
          <w:color w:val="auto"/>
          <w:sz w:val="22"/>
          <w:szCs w:val="22"/>
        </w:rPr>
        <w:t xml:space="preserve"> (MinTurismo)</w:t>
      </w:r>
      <w:r w:rsidR="00217174">
        <w:rPr>
          <w:rFonts w:ascii="Arial" w:hAnsi="Arial" w:cs="Arial"/>
          <w:color w:val="auto"/>
          <w:sz w:val="22"/>
          <w:szCs w:val="22"/>
        </w:rPr>
        <w:t>, titolare dello strumento agevolativo</w:t>
      </w:r>
      <w:r w:rsidR="008A0FDD" w:rsidRPr="00082525">
        <w:rPr>
          <w:rFonts w:ascii="Arial" w:hAnsi="Arial" w:cs="Arial"/>
          <w:color w:val="auto"/>
          <w:sz w:val="22"/>
          <w:szCs w:val="22"/>
        </w:rPr>
        <w:t>.</w:t>
      </w:r>
    </w:p>
    <w:p w14:paraId="369DB548" w14:textId="45FA9330" w:rsidR="00B26ED0" w:rsidRDefault="00B26ED0" w:rsidP="00063F37">
      <w:pPr>
        <w:pStyle w:val="Paragrafoelenco"/>
        <w:spacing w:after="120" w:line="288" w:lineRule="auto"/>
        <w:ind w:left="709"/>
        <w:contextualSpacing w:val="0"/>
        <w:jc w:val="both"/>
        <w:rPr>
          <w:rFonts w:ascii="Arial" w:hAnsi="Arial" w:cs="Arial"/>
        </w:rPr>
      </w:pPr>
      <w:r w:rsidRPr="00082525">
        <w:rPr>
          <w:rFonts w:ascii="Arial" w:hAnsi="Arial" w:cs="Arial"/>
          <w:b/>
          <w:bCs/>
        </w:rPr>
        <w:t>Soggetto Gestore:</w:t>
      </w:r>
      <w:r w:rsidRPr="00082525">
        <w:rPr>
          <w:rFonts w:ascii="Arial" w:eastAsia="Times New Roman" w:hAnsi="Arial" w:cs="Arial"/>
        </w:rPr>
        <w:t xml:space="preserve"> </w:t>
      </w:r>
      <w:r w:rsidRPr="00082525">
        <w:rPr>
          <w:rFonts w:ascii="Arial" w:hAnsi="Arial" w:cs="Arial"/>
        </w:rPr>
        <w:t>Invitalia</w:t>
      </w:r>
      <w:r w:rsidR="00217174">
        <w:rPr>
          <w:rFonts w:ascii="Arial" w:hAnsi="Arial" w:cs="Arial"/>
        </w:rPr>
        <w:t>, incaricata dell’istruttoria della domanda di agevolazione</w:t>
      </w:r>
      <w:r w:rsidR="008A0FDD" w:rsidRPr="00082525">
        <w:rPr>
          <w:rFonts w:ascii="Arial" w:hAnsi="Arial" w:cs="Arial"/>
        </w:rPr>
        <w:t>.</w:t>
      </w:r>
    </w:p>
    <w:p w14:paraId="38ED7EDD" w14:textId="0700B094" w:rsidR="00217174" w:rsidRPr="00217174" w:rsidRDefault="00217174" w:rsidP="00063F37">
      <w:pPr>
        <w:pStyle w:val="Paragrafoelenco"/>
        <w:spacing w:after="120" w:line="288" w:lineRule="auto"/>
        <w:ind w:left="709"/>
        <w:contextualSpacing w:val="0"/>
        <w:jc w:val="both"/>
        <w:rPr>
          <w:rFonts w:ascii="Arial" w:hAnsi="Arial" w:cs="Arial"/>
        </w:rPr>
      </w:pPr>
      <w:r w:rsidRPr="00217174">
        <w:rPr>
          <w:rFonts w:ascii="Arial" w:hAnsi="Arial" w:cs="Arial"/>
          <w:b/>
          <w:bCs/>
        </w:rPr>
        <w:t>Banca Finanziatrice</w:t>
      </w:r>
      <w:r w:rsidRPr="00D05482">
        <w:rPr>
          <w:rFonts w:ascii="Arial" w:hAnsi="Arial" w:cs="Arial"/>
        </w:rPr>
        <w:t xml:space="preserve">: Iccrea Banca, convenzionata con la CDP ed incaricata della valutazione del merito di credito </w:t>
      </w:r>
      <w:r>
        <w:rPr>
          <w:rFonts w:ascii="Arial" w:hAnsi="Arial" w:cs="Arial"/>
        </w:rPr>
        <w:t>de</w:t>
      </w:r>
      <w:r w:rsidR="006B17E0">
        <w:rPr>
          <w:rFonts w:ascii="Arial" w:hAnsi="Arial" w:cs="Arial"/>
        </w:rPr>
        <w:t>lle imprese proponenti.</w:t>
      </w:r>
      <w:r w:rsidRPr="00D05482">
        <w:rPr>
          <w:rFonts w:ascii="Arial" w:hAnsi="Arial" w:cs="Arial"/>
        </w:rPr>
        <w:t xml:space="preserve"> </w:t>
      </w:r>
    </w:p>
    <w:p w14:paraId="673906CA" w14:textId="77777777" w:rsidR="00217174" w:rsidRDefault="00981896" w:rsidP="00063F37">
      <w:pPr>
        <w:pStyle w:val="Default"/>
        <w:spacing w:after="120" w:line="288" w:lineRule="auto"/>
        <w:ind w:left="709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>Fondi disponibili</w:t>
      </w:r>
      <w:r w:rsidR="00174712" w:rsidRPr="00082525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5E7AADC" w14:textId="5C074464" w:rsidR="00217174" w:rsidRDefault="00174712" w:rsidP="00063F37">
      <w:pPr>
        <w:pStyle w:val="Default"/>
        <w:numPr>
          <w:ilvl w:val="0"/>
          <w:numId w:val="8"/>
        </w:numPr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contributi a fondo perduto </w:t>
      </w:r>
      <w:r w:rsidR="00D96AF5">
        <w:rPr>
          <w:rFonts w:ascii="Arial" w:hAnsi="Arial" w:cs="Arial"/>
          <w:color w:val="auto"/>
          <w:sz w:val="22"/>
          <w:szCs w:val="22"/>
        </w:rPr>
        <w:t xml:space="preserve">MinTurismo </w:t>
      </w:r>
      <w:r w:rsidRPr="00082525">
        <w:rPr>
          <w:rFonts w:ascii="Arial" w:hAnsi="Arial" w:cs="Arial"/>
          <w:color w:val="auto"/>
          <w:sz w:val="22"/>
          <w:szCs w:val="22"/>
        </w:rPr>
        <w:t>pari a</w:t>
      </w:r>
      <w:r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81896" w:rsidRPr="00082525">
        <w:rPr>
          <w:rFonts w:ascii="Arial" w:hAnsi="Arial" w:cs="Arial"/>
          <w:color w:val="auto"/>
          <w:sz w:val="22"/>
          <w:szCs w:val="22"/>
        </w:rPr>
        <w:t>180 mln €</w:t>
      </w:r>
      <w:r w:rsidR="00217174">
        <w:rPr>
          <w:rFonts w:ascii="Arial" w:hAnsi="Arial" w:cs="Arial"/>
          <w:color w:val="auto"/>
          <w:sz w:val="22"/>
          <w:szCs w:val="22"/>
        </w:rPr>
        <w:t xml:space="preserve"> (</w:t>
      </w:r>
      <w:r w:rsidR="00981896" w:rsidRPr="00082525">
        <w:rPr>
          <w:rFonts w:ascii="Arial" w:hAnsi="Arial" w:cs="Arial"/>
          <w:color w:val="auto"/>
          <w:sz w:val="22"/>
          <w:szCs w:val="22"/>
        </w:rPr>
        <w:t>con riserva del 50% per interventi di riqualificazione energetica e del 40% per interventi nelle regioni del Mezzogiorno</w:t>
      </w:r>
      <w:r w:rsidR="00217174">
        <w:rPr>
          <w:rFonts w:ascii="Arial" w:hAnsi="Arial" w:cs="Arial"/>
          <w:color w:val="auto"/>
          <w:sz w:val="22"/>
          <w:szCs w:val="22"/>
        </w:rPr>
        <w:t>)</w:t>
      </w:r>
      <w:r w:rsidR="00D96AF5">
        <w:rPr>
          <w:rFonts w:ascii="Arial" w:hAnsi="Arial" w:cs="Arial"/>
          <w:color w:val="auto"/>
          <w:sz w:val="22"/>
          <w:szCs w:val="22"/>
        </w:rPr>
        <w:t>;</w:t>
      </w:r>
    </w:p>
    <w:p w14:paraId="06B2E521" w14:textId="781F18CC" w:rsidR="00174712" w:rsidRDefault="00217174" w:rsidP="00063F37">
      <w:pPr>
        <w:pStyle w:val="Default"/>
        <w:numPr>
          <w:ilvl w:val="0"/>
          <w:numId w:val="8"/>
        </w:numPr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finanziamenti agevolati di cui al Fondo Rotativo </w:t>
      </w:r>
      <w:r>
        <w:rPr>
          <w:rFonts w:ascii="Arial" w:hAnsi="Arial" w:cs="Arial"/>
          <w:color w:val="auto"/>
          <w:sz w:val="22"/>
          <w:szCs w:val="22"/>
        </w:rPr>
        <w:t xml:space="preserve">Turismo </w:t>
      </w:r>
      <w:r w:rsidRPr="00082525">
        <w:rPr>
          <w:rFonts w:ascii="Arial" w:hAnsi="Arial" w:cs="Arial"/>
          <w:color w:val="auto"/>
          <w:sz w:val="22"/>
          <w:szCs w:val="22"/>
        </w:rPr>
        <w:t>gestito dalla Cassa Depositi e Prestiti (CDP)</w:t>
      </w:r>
      <w:r>
        <w:rPr>
          <w:rFonts w:ascii="Arial" w:hAnsi="Arial" w:cs="Arial"/>
          <w:color w:val="auto"/>
          <w:sz w:val="22"/>
          <w:szCs w:val="22"/>
        </w:rPr>
        <w:t>, con dotazione pari a</w:t>
      </w:r>
      <w:r w:rsidR="00981896" w:rsidRPr="00082525">
        <w:rPr>
          <w:rFonts w:ascii="Arial" w:hAnsi="Arial" w:cs="Arial"/>
          <w:color w:val="auto"/>
          <w:sz w:val="22"/>
          <w:szCs w:val="22"/>
        </w:rPr>
        <w:t xml:space="preserve"> 600 mln € </w:t>
      </w:r>
      <w:r>
        <w:rPr>
          <w:rFonts w:ascii="Arial" w:hAnsi="Arial" w:cs="Arial"/>
          <w:color w:val="auto"/>
          <w:sz w:val="22"/>
          <w:szCs w:val="22"/>
        </w:rPr>
        <w:t>(</w:t>
      </w:r>
      <w:r w:rsidR="004C4DD4" w:rsidRPr="00082525">
        <w:rPr>
          <w:rFonts w:ascii="Arial" w:hAnsi="Arial" w:cs="Arial"/>
          <w:color w:val="auto"/>
          <w:sz w:val="22"/>
          <w:szCs w:val="22"/>
        </w:rPr>
        <w:t>con riserva del 50% per interventi di riqualificazione energetica</w:t>
      </w:r>
      <w:r>
        <w:rPr>
          <w:rFonts w:ascii="Arial" w:hAnsi="Arial" w:cs="Arial"/>
          <w:color w:val="auto"/>
          <w:sz w:val="22"/>
          <w:szCs w:val="22"/>
        </w:rPr>
        <w:t>)</w:t>
      </w:r>
      <w:r w:rsidR="008A0FDD" w:rsidRPr="00082525">
        <w:rPr>
          <w:rFonts w:ascii="Arial" w:hAnsi="Arial" w:cs="Arial"/>
          <w:color w:val="auto"/>
          <w:sz w:val="22"/>
          <w:szCs w:val="22"/>
        </w:rPr>
        <w:t>.</w:t>
      </w:r>
    </w:p>
    <w:p w14:paraId="66F2845C" w14:textId="384A014E" w:rsidR="000268E2" w:rsidRPr="00082525" w:rsidRDefault="000268E2" w:rsidP="00F75C85">
      <w:pPr>
        <w:pStyle w:val="Default"/>
        <w:tabs>
          <w:tab w:val="center" w:pos="5781"/>
          <w:tab w:val="left" w:pos="8260"/>
        </w:tabs>
        <w:spacing w:after="120" w:line="288" w:lineRule="auto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Soggetti Beneficiari </w:t>
      </w:r>
      <w:r w:rsidR="006B17E0">
        <w:rPr>
          <w:rFonts w:ascii="Arial" w:hAnsi="Arial" w:cs="Arial"/>
          <w:b/>
          <w:bCs/>
          <w:color w:val="auto"/>
          <w:sz w:val="22"/>
          <w:szCs w:val="22"/>
        </w:rPr>
        <w:t>(imprese proponenti)</w:t>
      </w:r>
    </w:p>
    <w:p w14:paraId="7EBDAE44" w14:textId="36202995" w:rsidR="00C21BEF" w:rsidRPr="00082525" w:rsidRDefault="000268E2" w:rsidP="00F75C85">
      <w:pPr>
        <w:pStyle w:val="Default"/>
        <w:numPr>
          <w:ilvl w:val="0"/>
          <w:numId w:val="6"/>
        </w:numPr>
        <w:tabs>
          <w:tab w:val="center" w:pos="5781"/>
          <w:tab w:val="left" w:pos="8260"/>
        </w:tabs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Imprese alberghiere</w:t>
      </w:r>
      <w:r w:rsidR="00174712" w:rsidRPr="00082525">
        <w:rPr>
          <w:rFonts w:ascii="Arial" w:hAnsi="Arial" w:cs="Arial"/>
          <w:color w:val="auto"/>
          <w:sz w:val="22"/>
          <w:szCs w:val="22"/>
        </w:rPr>
        <w:t>;</w:t>
      </w:r>
    </w:p>
    <w:p w14:paraId="00B6CD10" w14:textId="6D96BC4F" w:rsidR="00C21BEF" w:rsidRPr="00082525" w:rsidRDefault="00F75792" w:rsidP="00F75C85">
      <w:pPr>
        <w:pStyle w:val="Default"/>
        <w:numPr>
          <w:ilvl w:val="0"/>
          <w:numId w:val="6"/>
        </w:numPr>
        <w:tabs>
          <w:tab w:val="center" w:pos="5781"/>
          <w:tab w:val="left" w:pos="8260"/>
        </w:tabs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I</w:t>
      </w:r>
      <w:r w:rsidR="000268E2" w:rsidRPr="00082525">
        <w:rPr>
          <w:rFonts w:ascii="Arial" w:hAnsi="Arial" w:cs="Arial"/>
          <w:color w:val="auto"/>
          <w:sz w:val="22"/>
          <w:szCs w:val="22"/>
        </w:rPr>
        <w:t>mprese che esercitano attività agrituristica (come definita dalla normativa statale e regionale)</w:t>
      </w:r>
      <w:r w:rsidR="00174712" w:rsidRPr="00082525">
        <w:rPr>
          <w:rFonts w:ascii="Arial" w:hAnsi="Arial" w:cs="Arial"/>
          <w:color w:val="auto"/>
          <w:sz w:val="22"/>
          <w:szCs w:val="22"/>
        </w:rPr>
        <w:t>;</w:t>
      </w:r>
    </w:p>
    <w:p w14:paraId="39EFEEFB" w14:textId="234ED0E0" w:rsidR="00C21BEF" w:rsidRPr="00082525" w:rsidRDefault="00174712" w:rsidP="00F75C85">
      <w:pPr>
        <w:pStyle w:val="Default"/>
        <w:numPr>
          <w:ilvl w:val="0"/>
          <w:numId w:val="6"/>
        </w:numPr>
        <w:tabs>
          <w:tab w:val="center" w:pos="5781"/>
          <w:tab w:val="left" w:pos="8260"/>
        </w:tabs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Imprese che gestiscono s</w:t>
      </w:r>
      <w:r w:rsidR="000268E2" w:rsidRPr="00082525">
        <w:rPr>
          <w:rFonts w:ascii="Arial" w:hAnsi="Arial" w:cs="Arial"/>
          <w:color w:val="auto"/>
          <w:sz w:val="22"/>
          <w:szCs w:val="22"/>
        </w:rPr>
        <w:t xml:space="preserve">trutture ricettive all’aria aperta; </w:t>
      </w:r>
    </w:p>
    <w:p w14:paraId="462A2BC5" w14:textId="0960F2EC" w:rsidR="00174712" w:rsidRPr="00082525" w:rsidRDefault="001A39E4" w:rsidP="00F75C85">
      <w:pPr>
        <w:pStyle w:val="Default"/>
        <w:numPr>
          <w:ilvl w:val="0"/>
          <w:numId w:val="6"/>
        </w:numPr>
        <w:tabs>
          <w:tab w:val="center" w:pos="5781"/>
          <w:tab w:val="left" w:pos="8260"/>
        </w:tabs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I</w:t>
      </w:r>
      <w:r w:rsidR="000268E2" w:rsidRPr="00082525">
        <w:rPr>
          <w:rFonts w:ascii="Arial" w:hAnsi="Arial" w:cs="Arial"/>
          <w:color w:val="auto"/>
          <w:sz w:val="22"/>
          <w:szCs w:val="22"/>
        </w:rPr>
        <w:t>mprese del comparto turistico, ricreativo, fieristico e congressuale compresi gli stabilimenti balneari, i complessi termali, i porti turistici ed i parchi tematici</w:t>
      </w:r>
      <w:r w:rsidR="00174712" w:rsidRPr="00082525">
        <w:rPr>
          <w:rFonts w:ascii="Arial" w:hAnsi="Arial" w:cs="Arial"/>
          <w:color w:val="auto"/>
          <w:sz w:val="22"/>
          <w:szCs w:val="22"/>
        </w:rPr>
        <w:t xml:space="preserve">, </w:t>
      </w:r>
      <w:r w:rsidR="000268E2" w:rsidRPr="00082525">
        <w:rPr>
          <w:rFonts w:ascii="Arial" w:hAnsi="Arial" w:cs="Arial"/>
          <w:color w:val="auto"/>
          <w:sz w:val="22"/>
          <w:szCs w:val="22"/>
        </w:rPr>
        <w:t>inclusi i parchi acquatici e faunistici</w:t>
      </w:r>
      <w:r w:rsidR="00174712" w:rsidRPr="00082525">
        <w:rPr>
          <w:rFonts w:ascii="Arial" w:hAnsi="Arial" w:cs="Arial"/>
          <w:color w:val="auto"/>
          <w:sz w:val="22"/>
          <w:szCs w:val="22"/>
        </w:rPr>
        <w:t>.</w:t>
      </w:r>
    </w:p>
    <w:p w14:paraId="00CCA667" w14:textId="44BE59EE" w:rsidR="000268E2" w:rsidRDefault="0008258C" w:rsidP="00F75C85">
      <w:pPr>
        <w:pStyle w:val="Default"/>
        <w:tabs>
          <w:tab w:val="center" w:pos="5781"/>
          <w:tab w:val="left" w:pos="8260"/>
        </w:tabs>
        <w:spacing w:after="120" w:line="288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Tali </w:t>
      </w:r>
      <w:r w:rsidR="006B17E0">
        <w:rPr>
          <w:rFonts w:ascii="Arial" w:hAnsi="Arial" w:cs="Arial"/>
          <w:color w:val="auto"/>
          <w:sz w:val="22"/>
          <w:szCs w:val="22"/>
        </w:rPr>
        <w:t xml:space="preserve">imprese 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devono </w:t>
      </w:r>
      <w:r w:rsidR="00DE768A" w:rsidRPr="00082525">
        <w:rPr>
          <w:rFonts w:ascii="Arial" w:hAnsi="Arial" w:cs="Arial"/>
          <w:color w:val="auto"/>
          <w:sz w:val="22"/>
          <w:szCs w:val="22"/>
        </w:rPr>
        <w:t xml:space="preserve">operare </w:t>
      </w:r>
      <w:r w:rsidR="000268E2" w:rsidRPr="00082525">
        <w:rPr>
          <w:rFonts w:ascii="Arial" w:hAnsi="Arial" w:cs="Arial"/>
          <w:color w:val="auto"/>
          <w:sz w:val="22"/>
          <w:szCs w:val="22"/>
        </w:rPr>
        <w:t>in immobili</w:t>
      </w:r>
      <w:r w:rsidR="00D56B4C" w:rsidRPr="00082525">
        <w:rPr>
          <w:rFonts w:ascii="Arial" w:hAnsi="Arial" w:cs="Arial"/>
          <w:color w:val="auto"/>
          <w:sz w:val="22"/>
          <w:szCs w:val="22"/>
        </w:rPr>
        <w:t xml:space="preserve"> di proprietà o</w:t>
      </w:r>
      <w:r w:rsidR="000268E2" w:rsidRPr="00082525">
        <w:rPr>
          <w:rFonts w:ascii="Arial" w:hAnsi="Arial" w:cs="Arial"/>
          <w:color w:val="auto"/>
          <w:sz w:val="22"/>
          <w:szCs w:val="22"/>
        </w:rPr>
        <w:t xml:space="preserve"> </w:t>
      </w:r>
      <w:r w:rsidR="00D56B4C" w:rsidRPr="00082525">
        <w:rPr>
          <w:rFonts w:ascii="Arial" w:hAnsi="Arial" w:cs="Arial"/>
          <w:color w:val="auto"/>
          <w:sz w:val="22"/>
          <w:szCs w:val="22"/>
        </w:rPr>
        <w:t xml:space="preserve">in </w:t>
      </w:r>
      <w:r w:rsidR="000268E2" w:rsidRPr="00082525">
        <w:rPr>
          <w:rFonts w:ascii="Arial" w:hAnsi="Arial" w:cs="Arial"/>
          <w:color w:val="auto"/>
          <w:sz w:val="22"/>
          <w:szCs w:val="22"/>
        </w:rPr>
        <w:t>aree di proprietà di terzi</w:t>
      </w:r>
      <w:r w:rsidR="00D56B4C" w:rsidRPr="00082525">
        <w:rPr>
          <w:rFonts w:ascii="Arial" w:hAnsi="Arial" w:cs="Arial"/>
          <w:color w:val="auto"/>
          <w:sz w:val="22"/>
          <w:szCs w:val="22"/>
        </w:rPr>
        <w:t>, essere vigenti ed in regola in termini di DURC</w:t>
      </w:r>
      <w:r w:rsidR="000268E2" w:rsidRPr="00082525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7C5D226" w14:textId="77777777" w:rsidR="00BB4CCC" w:rsidRDefault="00BB4CCC" w:rsidP="00C30383">
      <w:pPr>
        <w:pStyle w:val="Default"/>
        <w:tabs>
          <w:tab w:val="center" w:pos="5781"/>
          <w:tab w:val="left" w:pos="8260"/>
        </w:tabs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2A2091" w14:textId="0B1BE96E" w:rsidR="000268E2" w:rsidRPr="00082525" w:rsidRDefault="000268E2" w:rsidP="00C30383">
      <w:pPr>
        <w:pStyle w:val="Default"/>
        <w:tabs>
          <w:tab w:val="center" w:pos="5781"/>
          <w:tab w:val="left" w:pos="8260"/>
        </w:tabs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>Interventi agevolabili e spese ammissibili</w:t>
      </w:r>
    </w:p>
    <w:p w14:paraId="56106EB0" w14:textId="77777777" w:rsidR="00C21BEF" w:rsidRPr="00082525" w:rsidRDefault="00C21BEF" w:rsidP="00C30383">
      <w:pPr>
        <w:pStyle w:val="Default"/>
        <w:tabs>
          <w:tab w:val="center" w:pos="5781"/>
          <w:tab w:val="left" w:pos="8260"/>
        </w:tabs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10228" w:type="dxa"/>
        <w:tblInd w:w="54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5441"/>
      </w:tblGrid>
      <w:tr w:rsidR="00082525" w:rsidRPr="00082525" w14:paraId="35649885" w14:textId="77777777" w:rsidTr="0097499D">
        <w:trPr>
          <w:trHeight w:val="194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7CB2" w14:textId="77777777" w:rsidR="00C30383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INTERVENTI AGEVOLABILI</w:t>
            </w:r>
          </w:p>
          <w:p w14:paraId="18301D37" w14:textId="59CDE797" w:rsidR="000268E2" w:rsidRPr="00082525" w:rsidRDefault="00C30383" w:rsidP="000E3D4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(almeno uno dei seguenti)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5D9" w14:textId="72434B7F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ESEMPI DI SPESE AMMISSIBILI</w:t>
            </w:r>
          </w:p>
        </w:tc>
      </w:tr>
      <w:tr w:rsidR="00082525" w:rsidRPr="00082525" w14:paraId="6C0E2525" w14:textId="77777777" w:rsidTr="0097499D">
        <w:trPr>
          <w:trHeight w:val="360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31E" w14:textId="6E575BF8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Riqualificazione energetica delle strutture</w:t>
            </w:r>
            <w:r w:rsidR="0083732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837325" w:rsidRPr="008373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6B4" w14:textId="10C5AA7E" w:rsidR="000268E2" w:rsidRPr="00C16F7B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16F7B">
              <w:rPr>
                <w:rFonts w:ascii="Arial" w:hAnsi="Arial" w:cs="Arial"/>
                <w:color w:val="auto"/>
                <w:sz w:val="22"/>
                <w:szCs w:val="22"/>
              </w:rPr>
              <w:t>Installazione di nuovi impianti solari fotovoltaici;</w:t>
            </w:r>
          </w:p>
          <w:p w14:paraId="6A0A3B4D" w14:textId="0A2A6E8E" w:rsidR="000268E2" w:rsidRPr="00C16F7B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16F7B">
              <w:rPr>
                <w:rFonts w:ascii="Arial" w:hAnsi="Arial" w:cs="Arial"/>
                <w:color w:val="auto"/>
                <w:sz w:val="22"/>
                <w:szCs w:val="22"/>
              </w:rPr>
              <w:t>Infrastrutture di ricarica di veicoli elettrici ad uso della struttura;</w:t>
            </w:r>
          </w:p>
          <w:p w14:paraId="2591F91A" w14:textId="47508AC7" w:rsidR="000268E2" w:rsidRPr="00C16F7B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16F7B">
              <w:rPr>
                <w:rFonts w:ascii="Arial" w:hAnsi="Arial" w:cs="Arial"/>
                <w:color w:val="auto"/>
                <w:sz w:val="22"/>
                <w:szCs w:val="22"/>
              </w:rPr>
              <w:t>Acquisti di macchine</w:t>
            </w:r>
            <w:r w:rsidR="007F1D40" w:rsidRPr="00C16F7B">
              <w:rPr>
                <w:rFonts w:ascii="Arial" w:hAnsi="Arial" w:cs="Arial"/>
                <w:color w:val="auto"/>
                <w:sz w:val="22"/>
                <w:szCs w:val="22"/>
              </w:rPr>
              <w:t xml:space="preserve"> di cogenerazione </w:t>
            </w:r>
            <w:r w:rsidRPr="00C16F7B">
              <w:rPr>
                <w:rFonts w:ascii="Arial" w:hAnsi="Arial" w:cs="Arial"/>
                <w:color w:val="auto"/>
                <w:sz w:val="22"/>
                <w:szCs w:val="22"/>
              </w:rPr>
              <w:t>per la produzione di energia elettrica e termica.</w:t>
            </w:r>
          </w:p>
        </w:tc>
      </w:tr>
      <w:tr w:rsidR="00082525" w:rsidRPr="00082525" w14:paraId="59AF4CA1" w14:textId="77777777" w:rsidTr="0097499D">
        <w:trPr>
          <w:trHeight w:val="222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050" w14:textId="3FF624B6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Riqualificazione antisismica</w:t>
            </w:r>
            <w:r w:rsidR="001F63A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F63A3" w:rsidRPr="008373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(</w:t>
            </w:r>
            <w:r w:rsidR="001F63A3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2</w:t>
            </w:r>
            <w:r w:rsidR="001F63A3" w:rsidRPr="008373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147" w14:textId="290D7D6B" w:rsidR="000268E2" w:rsidRPr="00C16F7B" w:rsidRDefault="00815E04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16F7B">
              <w:rPr>
                <w:rFonts w:ascii="Arial" w:hAnsi="Arial" w:cs="Arial"/>
                <w:color w:val="auto"/>
                <w:sz w:val="22"/>
                <w:szCs w:val="22"/>
              </w:rPr>
              <w:t>Realizzazione di o</w:t>
            </w:r>
            <w:r w:rsidR="000268E2" w:rsidRPr="00C16F7B">
              <w:rPr>
                <w:rFonts w:ascii="Arial" w:hAnsi="Arial" w:cs="Arial"/>
                <w:color w:val="auto"/>
                <w:sz w:val="22"/>
                <w:szCs w:val="22"/>
              </w:rPr>
              <w:t>pere</w:t>
            </w:r>
            <w:r w:rsidRPr="00C16F7B">
              <w:rPr>
                <w:rFonts w:ascii="Arial" w:hAnsi="Arial" w:cs="Arial"/>
                <w:color w:val="auto"/>
                <w:sz w:val="22"/>
                <w:szCs w:val="22"/>
              </w:rPr>
              <w:t xml:space="preserve"> ed acquisto di beni finalizzate/i</w:t>
            </w:r>
            <w:r w:rsidR="000268E2" w:rsidRPr="00C16F7B">
              <w:rPr>
                <w:rFonts w:ascii="Arial" w:hAnsi="Arial" w:cs="Arial"/>
                <w:color w:val="auto"/>
                <w:sz w:val="22"/>
                <w:szCs w:val="22"/>
              </w:rPr>
              <w:t xml:space="preserve"> a migliorare il comportamento antisismico dell’edificio.</w:t>
            </w:r>
          </w:p>
          <w:p w14:paraId="75410024" w14:textId="1D01C5DE" w:rsidR="000268E2" w:rsidRPr="00C16F7B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82525" w:rsidRPr="00082525" w14:paraId="7929CE8F" w14:textId="77777777" w:rsidTr="0097499D">
        <w:trPr>
          <w:trHeight w:val="222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787" w14:textId="0C35E988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Eliminazione delle barriere architettoniche</w:t>
            </w:r>
            <w:r w:rsidR="001F63A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F63A3" w:rsidRPr="008373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(</w:t>
            </w:r>
            <w:r w:rsidR="001F63A3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3</w:t>
            </w:r>
            <w:r w:rsidR="001F63A3" w:rsidRPr="008373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41D" w14:textId="6B4EFD88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Sostituzione di pavimenti, porte, infissi esterni, ecc.;</w:t>
            </w:r>
          </w:p>
          <w:p w14:paraId="01F831E4" w14:textId="77777777" w:rsidR="000268E2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Rifacimento di scale ed ascensori</w:t>
            </w:r>
            <w:r w:rsidR="00815E04">
              <w:rPr>
                <w:rFonts w:ascii="Arial" w:hAnsi="Arial" w:cs="Arial"/>
                <w:color w:val="auto"/>
                <w:sz w:val="22"/>
                <w:szCs w:val="22"/>
              </w:rPr>
              <w:t>;</w:t>
            </w:r>
          </w:p>
          <w:p w14:paraId="178C3715" w14:textId="72FE81A8" w:rsidR="00815E04" w:rsidRPr="00082525" w:rsidRDefault="00815E04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16F7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Realizzazione di nuovi impianti igienico-sanitari destinati a persone con disabilità</w:t>
            </w:r>
          </w:p>
        </w:tc>
      </w:tr>
      <w:tr w:rsidR="00082525" w:rsidRPr="00082525" w14:paraId="0E331470" w14:textId="77777777" w:rsidTr="0097499D">
        <w:trPr>
          <w:trHeight w:val="223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B0D" w14:textId="5872A395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Interventi edilizi di manutenzione straordinaria</w:t>
            </w:r>
            <w:r w:rsidR="001F63A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F63A3" w:rsidRPr="008373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(</w:t>
            </w:r>
            <w:r w:rsidR="001F63A3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4</w:t>
            </w:r>
            <w:r w:rsidR="001F63A3" w:rsidRPr="008373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92A" w14:textId="486136A6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Demolizione e ricostruzione di edifici esistenti;</w:t>
            </w:r>
          </w:p>
          <w:p w14:paraId="03E54920" w14:textId="547A5EE3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Realizzazione di balconi, logge, servizi igienici.</w:t>
            </w:r>
          </w:p>
        </w:tc>
      </w:tr>
      <w:tr w:rsidR="00082525" w:rsidRPr="00082525" w14:paraId="60CAEC4F" w14:textId="77777777" w:rsidTr="0097499D">
        <w:trPr>
          <w:trHeight w:val="194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EEC" w14:textId="56556ADA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Realizzazione di piscine termali</w:t>
            </w:r>
            <w:r w:rsidR="001F63A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1F63A3" w:rsidRPr="008373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(</w:t>
            </w:r>
            <w:r w:rsidR="001F63A3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5</w:t>
            </w:r>
            <w:r w:rsidR="001F63A3" w:rsidRPr="008373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374" w14:textId="3E534D16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Vasche per balneoterapia</w:t>
            </w:r>
          </w:p>
        </w:tc>
      </w:tr>
      <w:tr w:rsidR="00082525" w:rsidRPr="00082525" w14:paraId="2B513075" w14:textId="77777777" w:rsidTr="0097499D">
        <w:trPr>
          <w:trHeight w:val="194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45D" w14:textId="3DC393D5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 xml:space="preserve">Interventi di digitalizzazione </w:t>
            </w:r>
            <w:r w:rsidR="001F63A3" w:rsidRPr="008373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(</w:t>
            </w:r>
            <w:r w:rsidR="001F63A3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6</w:t>
            </w:r>
            <w:r w:rsidR="001F63A3" w:rsidRPr="008373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D2AF" w14:textId="355BBEFC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Acquisto di modem, router, software, impianti wifi, ecc.</w:t>
            </w:r>
          </w:p>
        </w:tc>
      </w:tr>
      <w:tr w:rsidR="000268E2" w:rsidRPr="00082525" w14:paraId="7B40E502" w14:textId="77777777" w:rsidTr="0097499D">
        <w:trPr>
          <w:trHeight w:val="8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AC6" w14:textId="1BBAAABB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Acquisto/rinnovo arredi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F8B4" w14:textId="633491F6" w:rsidR="000268E2" w:rsidRPr="00082525" w:rsidRDefault="000268E2" w:rsidP="000E3D4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Mobili, componenti di arredo e componenti di illuminotecnica.</w:t>
            </w:r>
          </w:p>
        </w:tc>
      </w:tr>
    </w:tbl>
    <w:p w14:paraId="7C8A1A2B" w14:textId="3596748A" w:rsidR="00BF2B3A" w:rsidRPr="001F63A3" w:rsidRDefault="00BF2B3A" w:rsidP="007034C0">
      <w:pPr>
        <w:pStyle w:val="Default"/>
        <w:ind w:left="624"/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6801A0BB" w14:textId="79124B43" w:rsidR="00837325" w:rsidRPr="001F63A3" w:rsidRDefault="001F63A3" w:rsidP="00837325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  <w:r>
        <w:rPr>
          <w:rFonts w:ascii="Arial" w:hAnsi="Arial" w:cs="Arial"/>
          <w:b/>
          <w:bCs/>
          <w:color w:val="auto"/>
          <w:sz w:val="16"/>
          <w:szCs w:val="16"/>
        </w:rPr>
        <w:t>d</w:t>
      </w:r>
      <w:r w:rsidR="00837325" w:rsidRPr="001F63A3">
        <w:rPr>
          <w:rFonts w:ascii="Arial" w:hAnsi="Arial" w:cs="Arial"/>
          <w:b/>
          <w:bCs/>
          <w:color w:val="auto"/>
          <w:sz w:val="16"/>
          <w:szCs w:val="16"/>
        </w:rPr>
        <w:t xml:space="preserve">i cui al </w:t>
      </w:r>
      <w:r w:rsidRPr="001F63A3">
        <w:rPr>
          <w:rFonts w:ascii="Arial" w:hAnsi="Arial" w:cs="Arial"/>
          <w:b/>
          <w:bCs/>
          <w:sz w:val="16"/>
          <w:szCs w:val="16"/>
        </w:rPr>
        <w:t>decreto del Ministero dello sviluppo economico 6 agosto 2020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62199A3D" w14:textId="60261FE8" w:rsidR="001F63A3" w:rsidRPr="001F63A3" w:rsidRDefault="001F63A3" w:rsidP="00837325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  <w:r w:rsidRPr="001F63A3">
        <w:rPr>
          <w:rFonts w:ascii="Arial" w:hAnsi="Arial" w:cs="Arial"/>
          <w:b/>
          <w:bCs/>
          <w:sz w:val="16"/>
          <w:szCs w:val="16"/>
        </w:rPr>
        <w:t>di cui all’articolo 16</w:t>
      </w:r>
      <w:r w:rsidRPr="001F63A3">
        <w:rPr>
          <w:rFonts w:ascii="Arial" w:hAnsi="Arial" w:cs="Arial"/>
          <w:b/>
          <w:bCs/>
          <w:i/>
          <w:sz w:val="16"/>
          <w:szCs w:val="16"/>
        </w:rPr>
        <w:t>-bis</w:t>
      </w:r>
      <w:r w:rsidRPr="001F63A3">
        <w:rPr>
          <w:rFonts w:ascii="Arial" w:hAnsi="Arial" w:cs="Arial"/>
          <w:b/>
          <w:bCs/>
          <w:sz w:val="16"/>
          <w:szCs w:val="16"/>
        </w:rPr>
        <w:t>, comma 1, lettera i), del decreto del Presidente della Repubblica 22 dicembre 1986, n. 917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7209E30E" w14:textId="5260BFE3" w:rsidR="001F63A3" w:rsidRPr="001F63A3" w:rsidRDefault="001F63A3" w:rsidP="00837325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  <w:r w:rsidRPr="001F63A3">
        <w:rPr>
          <w:rFonts w:ascii="Arial" w:hAnsi="Arial" w:cs="Arial"/>
          <w:b/>
          <w:bCs/>
          <w:sz w:val="16"/>
          <w:szCs w:val="16"/>
        </w:rPr>
        <w:t>in conformità alla legge 9 gennaio 1989, n. 13, e al decreto del Presidente della Repubblica 24 luglio 1996, n. 503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64AE4E44" w14:textId="49FCB7AE" w:rsidR="001F63A3" w:rsidRPr="001F63A3" w:rsidRDefault="001F63A3" w:rsidP="00837325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  <w:r w:rsidRPr="001F63A3">
        <w:rPr>
          <w:rFonts w:ascii="Arial" w:hAnsi="Arial" w:cs="Arial"/>
          <w:b/>
          <w:bCs/>
          <w:sz w:val="16"/>
          <w:szCs w:val="16"/>
        </w:rPr>
        <w:t>di cui all'articolo 3, comma 1, lettere b), c), d) ed e.5) del decreto del Presidente della Repubblica 6 giugno 2001, n. 380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7F1F7682" w14:textId="25F1174C" w:rsidR="001F63A3" w:rsidRPr="001F63A3" w:rsidRDefault="001F63A3" w:rsidP="00837325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  <w:r w:rsidRPr="001F63A3">
        <w:rPr>
          <w:rFonts w:ascii="Arial" w:hAnsi="Arial" w:cs="Arial"/>
          <w:b/>
          <w:bCs/>
          <w:sz w:val="16"/>
          <w:szCs w:val="16"/>
        </w:rPr>
        <w:t>di cui all'articolo 3 della legge 24 ottobre 2000, n. 323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2D1779E1" w14:textId="6D8522E7" w:rsidR="001F63A3" w:rsidRPr="001F63A3" w:rsidRDefault="001F63A3" w:rsidP="00837325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  <w:r w:rsidRPr="001F63A3">
        <w:rPr>
          <w:rFonts w:ascii="Arial" w:hAnsi="Arial" w:cs="Arial"/>
          <w:b/>
          <w:bCs/>
          <w:sz w:val="16"/>
          <w:szCs w:val="16"/>
        </w:rPr>
        <w:t>di cui dall’articolo 9, comma 2, del decreto-legge 31 maggio 2014, n. 83</w:t>
      </w:r>
    </w:p>
    <w:p w14:paraId="49A05CC7" w14:textId="2814210D" w:rsidR="00837325" w:rsidRPr="001F63A3" w:rsidRDefault="00837325" w:rsidP="007034C0">
      <w:pPr>
        <w:pStyle w:val="Default"/>
        <w:ind w:left="624"/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0E6459DB" w14:textId="77777777" w:rsidR="00837325" w:rsidRPr="00082525" w:rsidRDefault="00837325" w:rsidP="007034C0">
      <w:pPr>
        <w:pStyle w:val="Default"/>
        <w:ind w:left="62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CDE55B" w14:textId="591AD762" w:rsidR="00F70BC5" w:rsidRPr="00082525" w:rsidRDefault="00F70BC5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>Classificazioni e limiti delle spese ammissibili</w:t>
      </w:r>
    </w:p>
    <w:p w14:paraId="072B374D" w14:textId="0763F1ED" w:rsidR="007034C0" w:rsidRPr="00082525" w:rsidRDefault="007034C0" w:rsidP="00F75C85">
      <w:pPr>
        <w:pStyle w:val="Default"/>
        <w:numPr>
          <w:ilvl w:val="0"/>
          <w:numId w:val="3"/>
        </w:numPr>
        <w:spacing w:after="120" w:line="288" w:lineRule="auto"/>
        <w:ind w:left="981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servizi di progettazione</w:t>
      </w:r>
      <w:r w:rsidR="00881410" w:rsidRPr="00082525">
        <w:rPr>
          <w:rFonts w:ascii="Arial" w:hAnsi="Arial" w:cs="Arial"/>
          <w:color w:val="auto"/>
          <w:sz w:val="22"/>
          <w:szCs w:val="22"/>
        </w:rPr>
        <w:t>: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 nel limite max del 2%</w:t>
      </w:r>
      <w:r w:rsidR="00881410" w:rsidRPr="00082525">
        <w:rPr>
          <w:rFonts w:ascii="Arial" w:hAnsi="Arial" w:cs="Arial"/>
          <w:color w:val="auto"/>
          <w:sz w:val="22"/>
          <w:szCs w:val="22"/>
        </w:rPr>
        <w:t xml:space="preserve"> dell’investimento totale ammissibile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1FF52D70" w14:textId="2044D67C" w:rsidR="007034C0" w:rsidRPr="00082525" w:rsidRDefault="007034C0" w:rsidP="00F75C85">
      <w:pPr>
        <w:pStyle w:val="Default"/>
        <w:numPr>
          <w:ilvl w:val="0"/>
          <w:numId w:val="3"/>
        </w:numPr>
        <w:spacing w:after="120" w:line="288" w:lineRule="auto"/>
        <w:ind w:left="981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suolo aziendale e sue sistemazioni</w:t>
      </w:r>
      <w:r w:rsidR="00881410" w:rsidRPr="00082525">
        <w:rPr>
          <w:rFonts w:ascii="Arial" w:hAnsi="Arial" w:cs="Arial"/>
          <w:color w:val="auto"/>
          <w:sz w:val="22"/>
          <w:szCs w:val="22"/>
        </w:rPr>
        <w:t>: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 </w:t>
      </w:r>
      <w:r w:rsidR="00881410" w:rsidRPr="00082525">
        <w:rPr>
          <w:rFonts w:ascii="Arial" w:hAnsi="Arial" w:cs="Arial"/>
          <w:color w:val="auto"/>
          <w:sz w:val="22"/>
          <w:szCs w:val="22"/>
        </w:rPr>
        <w:t>nel limite max del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 5%</w:t>
      </w:r>
      <w:r w:rsidR="00881410" w:rsidRPr="00082525">
        <w:rPr>
          <w:rFonts w:ascii="Arial" w:hAnsi="Arial" w:cs="Arial"/>
          <w:color w:val="auto"/>
          <w:sz w:val="22"/>
          <w:szCs w:val="22"/>
        </w:rPr>
        <w:t xml:space="preserve"> dell’investimento totale ammissibile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5A2104DF" w14:textId="796B3860" w:rsidR="00881410" w:rsidRPr="00082525" w:rsidRDefault="007034C0" w:rsidP="00F75C85">
      <w:pPr>
        <w:pStyle w:val="Default"/>
        <w:numPr>
          <w:ilvl w:val="0"/>
          <w:numId w:val="3"/>
        </w:numPr>
        <w:spacing w:after="120" w:line="288" w:lineRule="auto"/>
        <w:ind w:left="981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fabbricati ed opere murarie</w:t>
      </w:r>
      <w:r w:rsidR="00881410" w:rsidRPr="00082525">
        <w:rPr>
          <w:rFonts w:ascii="Arial" w:hAnsi="Arial" w:cs="Arial"/>
          <w:color w:val="auto"/>
          <w:sz w:val="22"/>
          <w:szCs w:val="22"/>
        </w:rPr>
        <w:t>: nel limite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 max </w:t>
      </w:r>
      <w:r w:rsidR="00881410" w:rsidRPr="00082525">
        <w:rPr>
          <w:rFonts w:ascii="Arial" w:hAnsi="Arial" w:cs="Arial"/>
          <w:color w:val="auto"/>
          <w:sz w:val="22"/>
          <w:szCs w:val="22"/>
        </w:rPr>
        <w:t xml:space="preserve">del </w:t>
      </w:r>
      <w:r w:rsidRPr="00082525">
        <w:rPr>
          <w:rFonts w:ascii="Arial" w:hAnsi="Arial" w:cs="Arial"/>
          <w:color w:val="auto"/>
          <w:sz w:val="22"/>
          <w:szCs w:val="22"/>
        </w:rPr>
        <w:t>50%</w:t>
      </w:r>
      <w:r w:rsidR="00881410" w:rsidRPr="00082525">
        <w:rPr>
          <w:rFonts w:ascii="Arial" w:hAnsi="Arial" w:cs="Arial"/>
          <w:color w:val="auto"/>
          <w:sz w:val="22"/>
          <w:szCs w:val="22"/>
        </w:rPr>
        <w:t xml:space="preserve"> dell’investimento totale ammissibile;</w:t>
      </w:r>
    </w:p>
    <w:p w14:paraId="043398E5" w14:textId="77777777" w:rsidR="00881410" w:rsidRPr="00082525" w:rsidRDefault="00881410" w:rsidP="00F75C85">
      <w:pPr>
        <w:pStyle w:val="Default"/>
        <w:numPr>
          <w:ilvl w:val="0"/>
          <w:numId w:val="3"/>
        </w:numPr>
        <w:spacing w:after="120" w:line="288" w:lineRule="auto"/>
        <w:ind w:left="981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macchinari, impianti ed attrezzature varie, nuovi di fabbrica;</w:t>
      </w:r>
    </w:p>
    <w:p w14:paraId="1BDCD876" w14:textId="0BE50E2B" w:rsidR="007034C0" w:rsidRPr="00082525" w:rsidRDefault="00881410" w:rsidP="00F75C85">
      <w:pPr>
        <w:pStyle w:val="Default"/>
        <w:numPr>
          <w:ilvl w:val="0"/>
          <w:numId w:val="3"/>
        </w:numPr>
        <w:spacing w:after="120" w:line="288" w:lineRule="auto"/>
        <w:ind w:left="981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spese per la digitalizzazione: nel limite max del 5% dell’investimento totale ammissibile.</w:t>
      </w:r>
      <w:r w:rsidR="007034C0" w:rsidRPr="0008252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268F83E" w14:textId="5CFBA27E" w:rsidR="007034C0" w:rsidRPr="00082525" w:rsidRDefault="007034C0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color w:val="auto"/>
          <w:sz w:val="22"/>
          <w:szCs w:val="22"/>
        </w:rPr>
      </w:pPr>
    </w:p>
    <w:p w14:paraId="4FE0FE77" w14:textId="7CFCD887" w:rsidR="007F2A5C" w:rsidRPr="00082525" w:rsidRDefault="007F2A5C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>Principali requisiti degli interventi</w:t>
      </w:r>
    </w:p>
    <w:p w14:paraId="42D57689" w14:textId="7D19EE13" w:rsidR="007034C0" w:rsidRPr="00082525" w:rsidRDefault="007034C0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Gli interventi ammissibili devono</w:t>
      </w:r>
      <w:r w:rsidR="00D96AF5">
        <w:rPr>
          <w:rFonts w:ascii="Arial" w:hAnsi="Arial" w:cs="Arial"/>
          <w:color w:val="auto"/>
          <w:sz w:val="22"/>
          <w:szCs w:val="22"/>
        </w:rPr>
        <w:t>: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1357B75" w14:textId="6582BB54" w:rsidR="007F2A5C" w:rsidRPr="00082525" w:rsidRDefault="00D96AF5" w:rsidP="00F75C85">
      <w:pPr>
        <w:pStyle w:val="Default"/>
        <w:numPr>
          <w:ilvl w:val="0"/>
          <w:numId w:val="4"/>
        </w:numPr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essere </w:t>
      </w:r>
      <w:r w:rsidR="007034C0" w:rsidRPr="00082525">
        <w:rPr>
          <w:rFonts w:ascii="Arial" w:hAnsi="Arial" w:cs="Arial"/>
          <w:color w:val="auto"/>
          <w:sz w:val="22"/>
          <w:szCs w:val="22"/>
        </w:rPr>
        <w:t>avviati successivamente alla data di presentazione della domanda di agevolazione</w:t>
      </w:r>
      <w:r w:rsidR="007F2A5C" w:rsidRPr="00082525">
        <w:rPr>
          <w:rFonts w:ascii="Arial" w:hAnsi="Arial" w:cs="Arial"/>
          <w:color w:val="auto"/>
          <w:sz w:val="22"/>
          <w:szCs w:val="22"/>
        </w:rPr>
        <w:t>;</w:t>
      </w:r>
    </w:p>
    <w:p w14:paraId="61D0B93D" w14:textId="77EDE93E" w:rsidR="007034C0" w:rsidRPr="00082525" w:rsidRDefault="00D96AF5" w:rsidP="00F75C85">
      <w:pPr>
        <w:pStyle w:val="Default"/>
        <w:numPr>
          <w:ilvl w:val="0"/>
          <w:numId w:val="4"/>
        </w:numPr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essere </w:t>
      </w:r>
      <w:r w:rsidR="007F2A5C" w:rsidRPr="00082525">
        <w:rPr>
          <w:rFonts w:ascii="Arial" w:hAnsi="Arial" w:cs="Arial"/>
          <w:color w:val="auto"/>
          <w:sz w:val="22"/>
          <w:szCs w:val="22"/>
        </w:rPr>
        <w:t xml:space="preserve">avviati e conclusi rispettivamente </w:t>
      </w:r>
      <w:r w:rsidR="007034C0" w:rsidRPr="00082525">
        <w:rPr>
          <w:rFonts w:ascii="Arial" w:hAnsi="Arial" w:cs="Arial"/>
          <w:color w:val="auto"/>
          <w:sz w:val="22"/>
          <w:szCs w:val="22"/>
        </w:rPr>
        <w:t xml:space="preserve">entro 6 mesi </w:t>
      </w:r>
      <w:r w:rsidR="007F2A5C" w:rsidRPr="00082525">
        <w:rPr>
          <w:rFonts w:ascii="Arial" w:hAnsi="Arial" w:cs="Arial"/>
          <w:color w:val="auto"/>
          <w:sz w:val="22"/>
          <w:szCs w:val="22"/>
        </w:rPr>
        <w:t xml:space="preserve">e 30 mesi </w:t>
      </w:r>
      <w:r w:rsidR="007034C0" w:rsidRPr="00082525">
        <w:rPr>
          <w:rFonts w:ascii="Arial" w:hAnsi="Arial" w:cs="Arial"/>
          <w:color w:val="auto"/>
          <w:sz w:val="22"/>
          <w:szCs w:val="22"/>
        </w:rPr>
        <w:t xml:space="preserve">dalla data di stipula del finanziamento </w:t>
      </w:r>
      <w:r w:rsidR="00032229" w:rsidRPr="00082525">
        <w:rPr>
          <w:rFonts w:ascii="Arial" w:hAnsi="Arial" w:cs="Arial"/>
          <w:color w:val="auto"/>
          <w:sz w:val="22"/>
          <w:szCs w:val="22"/>
        </w:rPr>
        <w:t>(concedibile una proroga di 6 mesi, fermo restando il limite del 31/12/2025 per la conclusione del programma)</w:t>
      </w:r>
      <w:r w:rsidR="007034C0" w:rsidRPr="00082525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0A19E24A" w14:textId="77777777" w:rsidR="00032229" w:rsidRPr="00082525" w:rsidRDefault="007034C0" w:rsidP="00F75C85">
      <w:pPr>
        <w:pStyle w:val="Default"/>
        <w:numPr>
          <w:ilvl w:val="0"/>
          <w:numId w:val="4"/>
        </w:numPr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essere mantenuti nell’attivo di bilancio del </w:t>
      </w:r>
      <w:r w:rsidR="00032229" w:rsidRPr="00082525">
        <w:rPr>
          <w:rFonts w:ascii="Arial" w:hAnsi="Arial" w:cs="Arial"/>
          <w:color w:val="auto"/>
          <w:sz w:val="22"/>
          <w:szCs w:val="22"/>
        </w:rPr>
        <w:t xml:space="preserve">soggetto </w:t>
      </w:r>
      <w:r w:rsidRPr="00082525">
        <w:rPr>
          <w:rFonts w:ascii="Arial" w:hAnsi="Arial" w:cs="Arial"/>
          <w:color w:val="auto"/>
          <w:sz w:val="22"/>
          <w:szCs w:val="22"/>
        </w:rPr>
        <w:t>beneficiario per almeno 3 anni in caso di PMI ed almeno 5 anni in caso di grandi imprese;</w:t>
      </w:r>
    </w:p>
    <w:p w14:paraId="18841F83" w14:textId="77777777" w:rsidR="00890620" w:rsidRPr="00082525" w:rsidRDefault="007034C0" w:rsidP="00F75C85">
      <w:pPr>
        <w:pStyle w:val="Default"/>
        <w:numPr>
          <w:ilvl w:val="0"/>
          <w:numId w:val="4"/>
        </w:numPr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 rispettare il principio del DNSH (Do No Significant Harm) cioè non arrecare un danno significativo all’ambiente</w:t>
      </w:r>
      <w:r w:rsidR="00890620" w:rsidRPr="00082525">
        <w:rPr>
          <w:rFonts w:ascii="Arial" w:hAnsi="Arial" w:cs="Arial"/>
          <w:color w:val="auto"/>
          <w:sz w:val="22"/>
          <w:szCs w:val="22"/>
        </w:rPr>
        <w:t>;</w:t>
      </w:r>
    </w:p>
    <w:p w14:paraId="1008200B" w14:textId="70385A50" w:rsidR="007034C0" w:rsidRPr="00082525" w:rsidRDefault="00890620" w:rsidP="00F75C85">
      <w:pPr>
        <w:pStyle w:val="Default"/>
        <w:numPr>
          <w:ilvl w:val="0"/>
          <w:numId w:val="4"/>
        </w:numPr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comportare spese ammissibili non inferiori a 500.000€ e non superiori a 10 mln €</w:t>
      </w:r>
      <w:r w:rsidR="00D96AF5">
        <w:rPr>
          <w:rFonts w:ascii="Arial" w:hAnsi="Arial" w:cs="Arial"/>
          <w:color w:val="auto"/>
          <w:sz w:val="22"/>
          <w:szCs w:val="22"/>
        </w:rPr>
        <w:t>.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 </w:t>
      </w:r>
      <w:r w:rsidR="00AA65F0" w:rsidRPr="00082525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(N.B.)</w:t>
      </w:r>
    </w:p>
    <w:p w14:paraId="28949842" w14:textId="33E4EBD7" w:rsidR="007034C0" w:rsidRPr="00C16F7B" w:rsidRDefault="00963925" w:rsidP="00F75C85">
      <w:pPr>
        <w:pStyle w:val="Default"/>
        <w:spacing w:after="120" w:line="288" w:lineRule="auto"/>
        <w:ind w:left="1276" w:hanging="567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C16F7B">
        <w:rPr>
          <w:rFonts w:ascii="Arial" w:hAnsi="Arial" w:cs="Arial"/>
          <w:b/>
          <w:bCs/>
          <w:color w:val="auto"/>
          <w:sz w:val="18"/>
          <w:szCs w:val="18"/>
          <w:vertAlign w:val="superscript"/>
        </w:rPr>
        <w:t xml:space="preserve">(*) 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N.B. </w:t>
      </w:r>
      <w:r w:rsidR="00127A31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Nel ruolo di Banca Finanziatrice 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>Iccrea Banca</w:t>
      </w:r>
      <w:r w:rsidR="00217174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 potrà intervenire</w:t>
      </w:r>
      <w:r w:rsidR="00D96AF5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 - 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anche attraverso </w:t>
      </w:r>
      <w:r w:rsidR="00BE061B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operazioni in 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>pool senza rilevanza esterna</w:t>
      </w:r>
      <w:r w:rsidR="00D96AF5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 con le BCC - </w:t>
      </w:r>
      <w:r w:rsidR="00BF6887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finanziando 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progetti di investimento </w:t>
      </w:r>
      <w:r w:rsidR="00890620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di importo non inferiore 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2 milioni €. Progetti di </w:t>
      </w:r>
      <w:r w:rsidR="007C1BC9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minor 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importo potranno essere </w:t>
      </w:r>
      <w:r w:rsidR="00217174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finanziati 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>direttamente dall</w:t>
      </w:r>
      <w:r w:rsidR="00D96AF5" w:rsidRPr="00C16F7B">
        <w:rPr>
          <w:rFonts w:ascii="Arial" w:hAnsi="Arial" w:cs="Arial"/>
          <w:b/>
          <w:bCs/>
          <w:color w:val="auto"/>
          <w:sz w:val="16"/>
          <w:szCs w:val="16"/>
        </w:rPr>
        <w:t>e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 B</w:t>
      </w:r>
      <w:r w:rsidR="00BF6887" w:rsidRPr="00C16F7B">
        <w:rPr>
          <w:rFonts w:ascii="Arial" w:hAnsi="Arial" w:cs="Arial"/>
          <w:b/>
          <w:bCs/>
          <w:color w:val="auto"/>
          <w:sz w:val="16"/>
          <w:szCs w:val="16"/>
        </w:rPr>
        <w:t>CC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, </w:t>
      </w:r>
      <w:r w:rsidR="00217174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previo convenzionamento 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con </w:t>
      </w:r>
      <w:r w:rsidR="00BF6887" w:rsidRPr="00C16F7B">
        <w:rPr>
          <w:rFonts w:ascii="Arial" w:hAnsi="Arial" w:cs="Arial"/>
          <w:b/>
          <w:bCs/>
          <w:color w:val="auto"/>
          <w:sz w:val="16"/>
          <w:szCs w:val="16"/>
        </w:rPr>
        <w:t xml:space="preserve">la </w:t>
      </w:r>
      <w:r w:rsidR="007034C0" w:rsidRPr="00C16F7B">
        <w:rPr>
          <w:rFonts w:ascii="Arial" w:hAnsi="Arial" w:cs="Arial"/>
          <w:b/>
          <w:bCs/>
          <w:color w:val="auto"/>
          <w:sz w:val="16"/>
          <w:szCs w:val="16"/>
        </w:rPr>
        <w:t>CDP</w:t>
      </w:r>
      <w:r w:rsidR="007034C0" w:rsidRPr="00C16F7B">
        <w:rPr>
          <w:rFonts w:ascii="Arial" w:hAnsi="Arial" w:cs="Arial"/>
          <w:color w:val="auto"/>
          <w:sz w:val="16"/>
          <w:szCs w:val="16"/>
        </w:rPr>
        <w:t>.</w:t>
      </w:r>
    </w:p>
    <w:p w14:paraId="496357D9" w14:textId="77777777" w:rsidR="00C16F7B" w:rsidRDefault="00C16F7B" w:rsidP="007557C8">
      <w:pPr>
        <w:pStyle w:val="Default"/>
        <w:tabs>
          <w:tab w:val="center" w:pos="5781"/>
          <w:tab w:val="left" w:pos="8260"/>
        </w:tabs>
        <w:ind w:left="708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92C35D" w14:textId="4EA5CAD6" w:rsidR="00C30383" w:rsidRPr="00082525" w:rsidRDefault="007C1BC9" w:rsidP="007557C8">
      <w:pPr>
        <w:pStyle w:val="Default"/>
        <w:tabs>
          <w:tab w:val="center" w:pos="5781"/>
          <w:tab w:val="left" w:pos="8260"/>
        </w:tabs>
        <w:ind w:left="708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>Incentivi concedibili</w:t>
      </w:r>
    </w:p>
    <w:p w14:paraId="30D74CB0" w14:textId="77777777" w:rsidR="00C16F7B" w:rsidRDefault="00C16F7B" w:rsidP="00F75C85">
      <w:pPr>
        <w:pStyle w:val="Default"/>
        <w:spacing w:after="120" w:line="288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14:paraId="5E5D70E5" w14:textId="568E6C23" w:rsidR="00C30383" w:rsidRDefault="005A53D1" w:rsidP="00F75C85">
      <w:pPr>
        <w:pStyle w:val="Default"/>
        <w:spacing w:after="120" w:line="288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I benefici</w:t>
      </w:r>
      <w:r w:rsidR="00BE061B" w:rsidRPr="00082525">
        <w:rPr>
          <w:rFonts w:ascii="Arial" w:hAnsi="Arial" w:cs="Arial"/>
          <w:color w:val="auto"/>
          <w:sz w:val="22"/>
          <w:szCs w:val="22"/>
        </w:rPr>
        <w:t xml:space="preserve"> </w:t>
      </w:r>
      <w:r w:rsidR="00C30383" w:rsidRPr="00082525">
        <w:rPr>
          <w:rFonts w:ascii="Arial" w:hAnsi="Arial" w:cs="Arial"/>
          <w:color w:val="auto"/>
          <w:sz w:val="22"/>
          <w:szCs w:val="22"/>
        </w:rPr>
        <w:t>consist</w:t>
      </w:r>
      <w:r w:rsidR="00BE061B" w:rsidRPr="00082525">
        <w:rPr>
          <w:rFonts w:ascii="Arial" w:hAnsi="Arial" w:cs="Arial"/>
          <w:color w:val="auto"/>
          <w:sz w:val="22"/>
          <w:szCs w:val="22"/>
        </w:rPr>
        <w:t xml:space="preserve">ono </w:t>
      </w:r>
      <w:r w:rsidR="00C30383" w:rsidRPr="00082525">
        <w:rPr>
          <w:rFonts w:ascii="Arial" w:hAnsi="Arial" w:cs="Arial"/>
          <w:color w:val="auto"/>
          <w:sz w:val="22"/>
          <w:szCs w:val="22"/>
        </w:rPr>
        <w:t>in</w:t>
      </w:r>
      <w:r w:rsidR="00A2102E" w:rsidRPr="00082525">
        <w:rPr>
          <w:rFonts w:ascii="Arial" w:hAnsi="Arial" w:cs="Arial"/>
          <w:color w:val="auto"/>
          <w:sz w:val="22"/>
          <w:szCs w:val="22"/>
        </w:rPr>
        <w:t xml:space="preserve"> un mix fra</w:t>
      </w:r>
      <w:r w:rsidR="00C30383" w:rsidRPr="00082525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3AA85B89" w14:textId="43EEEC1F" w:rsidR="00794456" w:rsidRPr="00082525" w:rsidRDefault="00A2102E" w:rsidP="00F75C85">
      <w:pPr>
        <w:pStyle w:val="Default"/>
        <w:numPr>
          <w:ilvl w:val="0"/>
          <w:numId w:val="1"/>
        </w:numPr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>F</w:t>
      </w:r>
      <w:r w:rsidR="00C30383" w:rsidRPr="00082525">
        <w:rPr>
          <w:rFonts w:ascii="Arial" w:hAnsi="Arial" w:cs="Arial"/>
          <w:b/>
          <w:bCs/>
          <w:color w:val="auto"/>
          <w:sz w:val="22"/>
          <w:szCs w:val="22"/>
        </w:rPr>
        <w:t>inanziamento agevolato</w:t>
      </w:r>
      <w:r w:rsidR="008B4B71"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 CDP</w:t>
      </w:r>
      <w:r w:rsidR="008B4B71" w:rsidRPr="00082525">
        <w:rPr>
          <w:rFonts w:ascii="Arial" w:hAnsi="Arial" w:cs="Arial"/>
          <w:color w:val="auto"/>
          <w:sz w:val="22"/>
          <w:szCs w:val="22"/>
        </w:rPr>
        <w:t>,</w:t>
      </w:r>
      <w:r w:rsidR="00C30383" w:rsidRPr="00082525">
        <w:rPr>
          <w:rFonts w:ascii="Arial" w:hAnsi="Arial" w:cs="Arial"/>
          <w:color w:val="auto"/>
          <w:sz w:val="22"/>
          <w:szCs w:val="22"/>
        </w:rPr>
        <w:t xml:space="preserve"> </w:t>
      </w:r>
      <w:r w:rsidR="00794456" w:rsidRPr="00082525">
        <w:rPr>
          <w:rFonts w:ascii="Arial" w:hAnsi="Arial" w:cs="Arial"/>
          <w:color w:val="auto"/>
          <w:sz w:val="22"/>
          <w:szCs w:val="22"/>
        </w:rPr>
        <w:t>con tasso d’interesse pari al 0,50% annuo</w:t>
      </w:r>
      <w:r w:rsidR="00056872" w:rsidRPr="00082525">
        <w:rPr>
          <w:rFonts w:ascii="Arial" w:hAnsi="Arial" w:cs="Arial"/>
          <w:color w:val="auto"/>
          <w:sz w:val="22"/>
          <w:szCs w:val="22"/>
        </w:rPr>
        <w:t>,</w:t>
      </w:r>
      <w:r w:rsidR="00056872"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56872" w:rsidRPr="00082525">
        <w:rPr>
          <w:rFonts w:ascii="Arial" w:hAnsi="Arial" w:cs="Arial"/>
          <w:color w:val="auto"/>
          <w:sz w:val="22"/>
          <w:szCs w:val="22"/>
        </w:rPr>
        <w:t>di</w:t>
      </w:r>
      <w:r w:rsidR="00056872"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56872" w:rsidRPr="00082525">
        <w:rPr>
          <w:rFonts w:ascii="Arial" w:hAnsi="Arial" w:cs="Arial"/>
          <w:color w:val="auto"/>
          <w:sz w:val="22"/>
          <w:szCs w:val="22"/>
        </w:rPr>
        <w:t>durata</w:t>
      </w:r>
      <w:r w:rsidR="00056872"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56872" w:rsidRPr="00082525">
        <w:rPr>
          <w:rFonts w:ascii="Arial" w:hAnsi="Arial" w:cs="Arial"/>
          <w:color w:val="auto"/>
          <w:sz w:val="22"/>
          <w:szCs w:val="22"/>
        </w:rPr>
        <w:t>minim</w:t>
      </w:r>
      <w:r w:rsidR="002D46ED" w:rsidRPr="00082525">
        <w:rPr>
          <w:rFonts w:ascii="Arial" w:hAnsi="Arial" w:cs="Arial"/>
          <w:color w:val="auto"/>
          <w:sz w:val="22"/>
          <w:szCs w:val="22"/>
        </w:rPr>
        <w:t>a</w:t>
      </w:r>
      <w:r w:rsidR="00056872" w:rsidRPr="00082525">
        <w:rPr>
          <w:rFonts w:ascii="Arial" w:hAnsi="Arial" w:cs="Arial"/>
          <w:color w:val="auto"/>
          <w:sz w:val="22"/>
          <w:szCs w:val="22"/>
        </w:rPr>
        <w:t xml:space="preserve"> 4 anni e max 15 anni (comprensivi di </w:t>
      </w:r>
      <w:r w:rsidR="00BF6887" w:rsidRPr="00082525">
        <w:rPr>
          <w:rFonts w:ascii="Arial" w:hAnsi="Arial" w:cs="Arial"/>
          <w:color w:val="auto"/>
          <w:sz w:val="22"/>
          <w:szCs w:val="22"/>
        </w:rPr>
        <w:t xml:space="preserve">un </w:t>
      </w:r>
      <w:r w:rsidR="00056872" w:rsidRPr="00082525">
        <w:rPr>
          <w:rFonts w:ascii="Arial" w:hAnsi="Arial" w:cs="Arial"/>
          <w:color w:val="auto"/>
          <w:sz w:val="22"/>
          <w:szCs w:val="22"/>
        </w:rPr>
        <w:t xml:space="preserve">preammortamento </w:t>
      </w:r>
      <w:r w:rsidR="00BF6887" w:rsidRPr="00082525">
        <w:rPr>
          <w:rFonts w:ascii="Arial" w:hAnsi="Arial" w:cs="Arial"/>
          <w:color w:val="auto"/>
          <w:sz w:val="22"/>
          <w:szCs w:val="22"/>
        </w:rPr>
        <w:t xml:space="preserve">di </w:t>
      </w:r>
      <w:r w:rsidR="00056872" w:rsidRPr="00082525">
        <w:rPr>
          <w:rFonts w:ascii="Arial" w:hAnsi="Arial" w:cs="Arial"/>
          <w:color w:val="auto"/>
          <w:sz w:val="22"/>
          <w:szCs w:val="22"/>
        </w:rPr>
        <w:t xml:space="preserve">max 36 mesi) </w:t>
      </w:r>
      <w:r w:rsidR="00794456" w:rsidRPr="00082525">
        <w:rPr>
          <w:rFonts w:ascii="Arial" w:hAnsi="Arial" w:cs="Arial"/>
          <w:color w:val="auto"/>
          <w:sz w:val="22"/>
          <w:szCs w:val="22"/>
        </w:rPr>
        <w:t>a cui va associato un finanziamento bancario, a tasso di mercato, di pari importo e durata</w:t>
      </w:r>
      <w:r w:rsidR="00056872" w:rsidRPr="00082525">
        <w:rPr>
          <w:rFonts w:ascii="Arial" w:hAnsi="Arial" w:cs="Arial"/>
          <w:color w:val="auto"/>
          <w:sz w:val="22"/>
          <w:szCs w:val="22"/>
        </w:rPr>
        <w:t>, concesso dalla Banca Finanziatrice</w:t>
      </w:r>
      <w:r w:rsidR="00794456" w:rsidRPr="00082525">
        <w:rPr>
          <w:rFonts w:ascii="Arial" w:hAnsi="Arial" w:cs="Arial"/>
          <w:color w:val="auto"/>
          <w:sz w:val="22"/>
          <w:szCs w:val="22"/>
        </w:rPr>
        <w:t>.</w:t>
      </w:r>
    </w:p>
    <w:p w14:paraId="25F4D134" w14:textId="3FE53149" w:rsidR="00A2102E" w:rsidRPr="00082525" w:rsidRDefault="00C30383" w:rsidP="00F75C85">
      <w:pPr>
        <w:pStyle w:val="Default"/>
        <w:numPr>
          <w:ilvl w:val="0"/>
          <w:numId w:val="1"/>
        </w:numPr>
        <w:spacing w:after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>contributo a fondo perduto</w:t>
      </w:r>
      <w:r w:rsidR="00232B32"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32B32" w:rsidRPr="00082525">
        <w:rPr>
          <w:rFonts w:ascii="Arial" w:hAnsi="Arial" w:cs="Arial"/>
          <w:color w:val="auto"/>
          <w:sz w:val="22"/>
          <w:szCs w:val="22"/>
        </w:rPr>
        <w:t>espresso in % delle spese ammissibili</w:t>
      </w:r>
      <w:r w:rsidR="00232B32"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che varia </w:t>
      </w:r>
      <w:r w:rsidRPr="00082525">
        <w:rPr>
          <w:rFonts w:ascii="Arial" w:hAnsi="Arial" w:cs="Arial"/>
          <w:color w:val="auto"/>
          <w:sz w:val="22"/>
          <w:szCs w:val="22"/>
        </w:rPr>
        <w:t>in base alle dimensioni dell’impresa</w:t>
      </w:r>
      <w:r w:rsidR="00232B32" w:rsidRPr="00082525">
        <w:rPr>
          <w:rFonts w:ascii="Arial" w:hAnsi="Arial" w:cs="Arial"/>
          <w:color w:val="auto"/>
          <w:sz w:val="22"/>
          <w:szCs w:val="22"/>
        </w:rPr>
        <w:t xml:space="preserve"> ed alle aree territoriali ove viene realizzato l’intervento, come segue</w:t>
      </w:r>
      <w:r w:rsidR="00963925" w:rsidRPr="00082525">
        <w:rPr>
          <w:rFonts w:ascii="Arial" w:hAnsi="Arial" w:cs="Arial"/>
          <w:color w:val="auto"/>
          <w:sz w:val="22"/>
          <w:szCs w:val="22"/>
        </w:rPr>
        <w:t>:</w:t>
      </w:r>
    </w:p>
    <w:tbl>
      <w:tblPr>
        <w:tblW w:w="9732" w:type="dxa"/>
        <w:tblInd w:w="103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3103"/>
        <w:gridCol w:w="2553"/>
        <w:gridCol w:w="1913"/>
      </w:tblGrid>
      <w:tr w:rsidR="00082525" w:rsidRPr="00082525" w14:paraId="25F7AC7C" w14:textId="77777777" w:rsidTr="00C16F7B">
        <w:trPr>
          <w:trHeight w:val="66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4E26" w14:textId="77777777" w:rsidR="00C30383" w:rsidRPr="00082525" w:rsidRDefault="00C30383" w:rsidP="0098189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Dimensione impresa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199" w14:textId="77777777" w:rsidR="00082525" w:rsidRDefault="005A53D1" w:rsidP="0098189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ZONA A</w:t>
            </w: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  <w:r w:rsidR="00C30383" w:rsidRPr="0008252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27ACD91" w14:textId="0E5D53A1" w:rsidR="00C30383" w:rsidRPr="00082525" w:rsidRDefault="00C30383" w:rsidP="0098189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 xml:space="preserve">Basilicata, Calabria, Campania, Molise Puglia, Sardegna e Sicilia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B24" w14:textId="24CA6B91" w:rsidR="005A53D1" w:rsidRPr="00082525" w:rsidRDefault="005A53D1" w:rsidP="00B8215A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</w:rPr>
            </w:pPr>
            <w:r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ZONA C</w:t>
            </w: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F2B3A"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(N.B.</w:t>
            </w:r>
            <w:r w:rsidR="00D96AF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 xml:space="preserve"> 2</w:t>
            </w:r>
            <w:r w:rsidR="00BF2B3A"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)</w:t>
            </w:r>
          </w:p>
          <w:p w14:paraId="63A41BE7" w14:textId="351420CC" w:rsidR="005A53D1" w:rsidRPr="00082525" w:rsidRDefault="000E4C7C" w:rsidP="00BF2B3A">
            <w:pPr>
              <w:pStyle w:val="Default"/>
              <w:ind w:left="360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alcune aree delle seguenti regioni: </w:t>
            </w:r>
            <w:r w:rsidR="00330132" w:rsidRPr="00082525">
              <w:rPr>
                <w:rFonts w:ascii="Arial" w:hAnsi="Arial" w:cs="Arial"/>
                <w:color w:val="auto"/>
              </w:rPr>
              <w:t>Piemonte</w:t>
            </w:r>
            <w:r w:rsidR="00BF2B3A" w:rsidRPr="00082525">
              <w:rPr>
                <w:rFonts w:ascii="Arial" w:hAnsi="Arial" w:cs="Arial"/>
                <w:color w:val="auto"/>
              </w:rPr>
              <w:t xml:space="preserve">, </w:t>
            </w:r>
            <w:r w:rsidR="005A53D1" w:rsidRPr="00082525">
              <w:rPr>
                <w:rFonts w:ascii="Arial" w:hAnsi="Arial" w:cs="Arial"/>
                <w:color w:val="auto"/>
              </w:rPr>
              <w:t>Valle d’Aosta</w:t>
            </w:r>
            <w:r w:rsidR="00BF2B3A" w:rsidRPr="00082525">
              <w:rPr>
                <w:rFonts w:ascii="Arial" w:hAnsi="Arial" w:cs="Arial"/>
                <w:color w:val="auto"/>
              </w:rPr>
              <w:t xml:space="preserve">, </w:t>
            </w:r>
            <w:r w:rsidR="005A53D1" w:rsidRPr="00082525">
              <w:rPr>
                <w:rFonts w:ascii="Arial" w:hAnsi="Arial" w:cs="Arial"/>
                <w:color w:val="auto"/>
              </w:rPr>
              <w:t>Liguri</w:t>
            </w:r>
            <w:r w:rsidR="00BF2B3A" w:rsidRPr="00082525">
              <w:rPr>
                <w:rFonts w:ascii="Arial" w:hAnsi="Arial" w:cs="Arial"/>
                <w:color w:val="auto"/>
              </w:rPr>
              <w:t xml:space="preserve">a, </w:t>
            </w:r>
            <w:r w:rsidR="005A53D1" w:rsidRPr="00082525">
              <w:rPr>
                <w:rFonts w:ascii="Arial" w:hAnsi="Arial" w:cs="Arial"/>
                <w:color w:val="auto"/>
              </w:rPr>
              <w:t>Lombardia</w:t>
            </w:r>
            <w:r w:rsidR="00BF2B3A" w:rsidRPr="00082525">
              <w:rPr>
                <w:rFonts w:ascii="Arial" w:hAnsi="Arial" w:cs="Arial"/>
                <w:color w:val="auto"/>
              </w:rPr>
              <w:t xml:space="preserve">, </w:t>
            </w:r>
            <w:r w:rsidR="005A53D1" w:rsidRPr="00082525">
              <w:rPr>
                <w:rFonts w:ascii="Arial" w:hAnsi="Arial" w:cs="Arial"/>
                <w:color w:val="auto"/>
              </w:rPr>
              <w:t>Veneto</w:t>
            </w:r>
            <w:r w:rsidR="00BF2B3A" w:rsidRPr="00082525">
              <w:rPr>
                <w:rFonts w:ascii="Arial" w:hAnsi="Arial" w:cs="Arial"/>
                <w:color w:val="auto"/>
              </w:rPr>
              <w:t xml:space="preserve">, </w:t>
            </w:r>
            <w:r w:rsidR="005A53D1" w:rsidRPr="00082525">
              <w:rPr>
                <w:rFonts w:ascii="Arial" w:hAnsi="Arial" w:cs="Arial"/>
                <w:color w:val="auto"/>
              </w:rPr>
              <w:t>Friuli Venezia Giulia</w:t>
            </w:r>
            <w:r w:rsidR="00BF2B3A" w:rsidRPr="00082525">
              <w:rPr>
                <w:rFonts w:ascii="Arial" w:hAnsi="Arial" w:cs="Arial"/>
                <w:color w:val="auto"/>
              </w:rPr>
              <w:t xml:space="preserve">, </w:t>
            </w:r>
            <w:r w:rsidR="005A53D1" w:rsidRPr="00082525">
              <w:rPr>
                <w:rFonts w:ascii="Arial" w:hAnsi="Arial" w:cs="Arial"/>
                <w:color w:val="auto"/>
              </w:rPr>
              <w:t>Emilia Romagna</w:t>
            </w:r>
            <w:r w:rsidR="00BF2B3A" w:rsidRPr="00082525">
              <w:rPr>
                <w:rFonts w:ascii="Arial" w:hAnsi="Arial" w:cs="Arial"/>
                <w:color w:val="auto"/>
              </w:rPr>
              <w:t xml:space="preserve">, </w:t>
            </w:r>
            <w:r w:rsidR="005A53D1" w:rsidRPr="00082525">
              <w:rPr>
                <w:rFonts w:ascii="Arial" w:hAnsi="Arial" w:cs="Arial"/>
                <w:color w:val="auto"/>
              </w:rPr>
              <w:t>Toscana</w:t>
            </w:r>
            <w:r w:rsidR="00BF2B3A" w:rsidRPr="00082525">
              <w:rPr>
                <w:rFonts w:ascii="Arial" w:hAnsi="Arial" w:cs="Arial"/>
                <w:color w:val="auto"/>
              </w:rPr>
              <w:t xml:space="preserve">, </w:t>
            </w:r>
            <w:r w:rsidR="005A53D1" w:rsidRPr="00082525">
              <w:rPr>
                <w:rFonts w:ascii="Arial" w:hAnsi="Arial" w:cs="Arial"/>
                <w:color w:val="auto"/>
              </w:rPr>
              <w:t>Umbria</w:t>
            </w:r>
            <w:r w:rsidR="00BF2B3A" w:rsidRPr="00082525">
              <w:rPr>
                <w:rFonts w:ascii="Arial" w:hAnsi="Arial" w:cs="Arial"/>
                <w:color w:val="auto"/>
              </w:rPr>
              <w:t xml:space="preserve">, </w:t>
            </w:r>
            <w:r w:rsidR="005A53D1" w:rsidRPr="00082525">
              <w:rPr>
                <w:rFonts w:ascii="Arial" w:hAnsi="Arial" w:cs="Arial"/>
                <w:color w:val="auto"/>
              </w:rPr>
              <w:t>Marche</w:t>
            </w:r>
            <w:r w:rsidR="00BF2B3A" w:rsidRPr="00082525">
              <w:rPr>
                <w:rFonts w:ascii="Arial" w:hAnsi="Arial" w:cs="Arial"/>
                <w:color w:val="auto"/>
              </w:rPr>
              <w:t xml:space="preserve">, </w:t>
            </w:r>
            <w:r w:rsidR="005A53D1" w:rsidRPr="00082525">
              <w:rPr>
                <w:rFonts w:ascii="Arial" w:hAnsi="Arial" w:cs="Arial"/>
                <w:color w:val="auto"/>
              </w:rPr>
              <w:t>Lazio</w:t>
            </w:r>
            <w:r w:rsidR="00BF2B3A" w:rsidRPr="00082525">
              <w:rPr>
                <w:rFonts w:ascii="Arial" w:hAnsi="Arial" w:cs="Arial"/>
                <w:color w:val="auto"/>
              </w:rPr>
              <w:t xml:space="preserve"> ed </w:t>
            </w:r>
            <w:r w:rsidR="005A53D1" w:rsidRPr="00082525">
              <w:rPr>
                <w:rFonts w:ascii="Arial" w:hAnsi="Arial" w:cs="Arial"/>
                <w:color w:val="auto"/>
              </w:rPr>
              <w:t>Abruzzo</w:t>
            </w:r>
          </w:p>
          <w:p w14:paraId="3C2CEB46" w14:textId="0B63EEF5" w:rsidR="00C30383" w:rsidRPr="00082525" w:rsidRDefault="00C30383" w:rsidP="0098189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DBB" w14:textId="7FF19210" w:rsidR="00C30383" w:rsidRPr="00082525" w:rsidRDefault="00C30383" w:rsidP="0098189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restanti aree dell’Italia </w:t>
            </w:r>
          </w:p>
        </w:tc>
      </w:tr>
      <w:tr w:rsidR="00082525" w:rsidRPr="00082525" w14:paraId="6A748FA7" w14:textId="77777777" w:rsidTr="00C16F7B">
        <w:trPr>
          <w:trHeight w:val="9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AD0" w14:textId="0504F9E8" w:rsidR="00C30383" w:rsidRPr="00082525" w:rsidRDefault="00C30383" w:rsidP="0098189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 xml:space="preserve">Micro </w:t>
            </w:r>
            <w:r w:rsidR="00BF2B3A"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(N.B.</w:t>
            </w:r>
            <w:r w:rsidR="00D96AF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D96AF5" w:rsidRPr="00D96AF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1</w:t>
            </w:r>
            <w:r w:rsidR="00BF2B3A"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845" w14:textId="0F44ABD5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  <w:r w:rsidR="005A53D1" w:rsidRPr="00082525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637" w14:textId="68C28151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25</w:t>
            </w:r>
            <w:r w:rsidR="005A53D1" w:rsidRPr="00082525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9D5" w14:textId="53A70A4F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  <w:r w:rsidR="005A53D1" w:rsidRPr="00082525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082525" w:rsidRPr="00082525" w14:paraId="364FE0FD" w14:textId="77777777" w:rsidTr="00C16F7B">
        <w:trPr>
          <w:trHeight w:val="9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A41" w14:textId="27EE207C" w:rsidR="00C30383" w:rsidRPr="00082525" w:rsidRDefault="00C30383" w:rsidP="0098189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 xml:space="preserve">Piccole </w:t>
            </w:r>
            <w:r w:rsidR="00BF2B3A"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(</w:t>
            </w:r>
            <w:r w:rsidR="00D96AF5" w:rsidRPr="0008252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N.B.</w:t>
            </w:r>
            <w:r w:rsidR="00D96AF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D96AF5" w:rsidRPr="00D96AF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1</w:t>
            </w:r>
            <w:r w:rsidR="00D96AF5">
              <w:rPr>
                <w:rFonts w:ascii="Arial" w:hAnsi="Arial" w:cs="Arial"/>
                <w:b/>
                <w:bCs/>
                <w:color w:val="auto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A842" w14:textId="267DAD39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23</w:t>
            </w:r>
            <w:r w:rsidR="005A53D1" w:rsidRPr="00082525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21A" w14:textId="18B7D556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20</w:t>
            </w:r>
            <w:r w:rsidR="005A53D1" w:rsidRPr="00082525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1F76" w14:textId="3558563F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  <w:r w:rsidR="005A53D1" w:rsidRPr="00082525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082525" w:rsidRPr="00082525" w14:paraId="00ED8860" w14:textId="77777777" w:rsidTr="00C16F7B">
        <w:trPr>
          <w:trHeight w:val="9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BC6" w14:textId="77777777" w:rsidR="00C30383" w:rsidRPr="00082525" w:rsidRDefault="00C30383" w:rsidP="0098189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 xml:space="preserve">Medie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7CE" w14:textId="6B5DE168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18</w:t>
            </w:r>
            <w:r w:rsidR="005A53D1" w:rsidRPr="00082525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19D" w14:textId="1E80E9D3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  <w:r w:rsidR="005A53D1" w:rsidRPr="00082525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AD77" w14:textId="5B757901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5A53D1" w:rsidRPr="00082525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</w:tr>
      <w:tr w:rsidR="00082525" w:rsidRPr="00082525" w14:paraId="783DAF9F" w14:textId="77777777" w:rsidTr="00C16F7B">
        <w:trPr>
          <w:trHeight w:val="9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6BB2" w14:textId="77777777" w:rsidR="00C30383" w:rsidRPr="00082525" w:rsidRDefault="00C30383" w:rsidP="0098189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 xml:space="preserve">Grandi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5493" w14:textId="7C2A4D9B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  <w:r w:rsidR="005A53D1" w:rsidRPr="00082525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4043" w14:textId="24DED666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5A53D1" w:rsidRPr="00082525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D04" w14:textId="349705FB" w:rsidR="00C30383" w:rsidRPr="00082525" w:rsidRDefault="00C30383" w:rsidP="0081762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2525">
              <w:rPr>
                <w:rFonts w:ascii="Arial" w:hAnsi="Arial" w:cs="Arial"/>
                <w:color w:val="auto"/>
                <w:sz w:val="22"/>
                <w:szCs w:val="22"/>
              </w:rPr>
              <w:t>/</w:t>
            </w:r>
          </w:p>
        </w:tc>
      </w:tr>
    </w:tbl>
    <w:p w14:paraId="49C0CBA0" w14:textId="6AA0F3C2" w:rsidR="005A53D1" w:rsidRPr="00C16F7B" w:rsidRDefault="0093023C" w:rsidP="00D56B4C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082525">
        <w:rPr>
          <w:rFonts w:ascii="Arial" w:hAnsi="Arial" w:cs="Arial"/>
          <w:color w:val="auto"/>
          <w:sz w:val="22"/>
          <w:szCs w:val="22"/>
        </w:rPr>
        <w:tab/>
      </w:r>
    </w:p>
    <w:p w14:paraId="21755C96" w14:textId="0CAFA414" w:rsidR="007034C0" w:rsidRPr="00415865" w:rsidRDefault="005A53D1" w:rsidP="00C16F7B">
      <w:pPr>
        <w:spacing w:after="120" w:line="288" w:lineRule="auto"/>
        <w:ind w:left="1276" w:hanging="652"/>
        <w:jc w:val="both"/>
        <w:rPr>
          <w:rFonts w:ascii="Arial" w:hAnsi="Arial" w:cs="Arial"/>
          <w:b/>
          <w:bCs/>
          <w:sz w:val="16"/>
          <w:szCs w:val="16"/>
        </w:rPr>
      </w:pPr>
      <w:r w:rsidRPr="00415865">
        <w:rPr>
          <w:rFonts w:ascii="Arial" w:hAnsi="Arial" w:cs="Arial"/>
          <w:b/>
          <w:bCs/>
          <w:sz w:val="16"/>
          <w:szCs w:val="16"/>
        </w:rPr>
        <w:t xml:space="preserve"> - </w:t>
      </w:r>
      <w:r w:rsidR="00424383" w:rsidRPr="00415865">
        <w:rPr>
          <w:rFonts w:ascii="Arial" w:hAnsi="Arial" w:cs="Arial"/>
          <w:b/>
          <w:bCs/>
          <w:sz w:val="16"/>
          <w:szCs w:val="16"/>
        </w:rPr>
        <w:t xml:space="preserve">N.B. 1: </w:t>
      </w:r>
      <w:r w:rsidR="00ED4FD1" w:rsidRPr="00415865">
        <w:rPr>
          <w:rFonts w:ascii="Arial" w:hAnsi="Arial" w:cs="Arial"/>
          <w:b/>
          <w:bCs/>
          <w:sz w:val="16"/>
          <w:szCs w:val="16"/>
        </w:rPr>
        <w:t>m</w:t>
      </w:r>
      <w:r w:rsidR="0093023C" w:rsidRPr="00415865">
        <w:rPr>
          <w:rFonts w:ascii="Arial" w:hAnsi="Arial" w:cs="Arial"/>
          <w:b/>
          <w:bCs/>
          <w:sz w:val="16"/>
          <w:szCs w:val="16"/>
        </w:rPr>
        <w:t xml:space="preserve">icro e piccole imprese in </w:t>
      </w:r>
      <w:r w:rsidR="00653FDD" w:rsidRPr="00415865">
        <w:rPr>
          <w:rFonts w:ascii="Arial" w:hAnsi="Arial" w:cs="Arial"/>
          <w:b/>
          <w:bCs/>
          <w:sz w:val="16"/>
          <w:szCs w:val="16"/>
        </w:rPr>
        <w:t xml:space="preserve">ZONA A </w:t>
      </w:r>
      <w:r w:rsidR="0093023C" w:rsidRPr="00415865">
        <w:rPr>
          <w:rFonts w:ascii="Arial" w:hAnsi="Arial" w:cs="Arial"/>
          <w:b/>
          <w:bCs/>
          <w:sz w:val="16"/>
          <w:szCs w:val="16"/>
        </w:rPr>
        <w:t xml:space="preserve">hanno diritto, </w:t>
      </w:r>
      <w:r w:rsidR="00F00393" w:rsidRPr="00415865">
        <w:rPr>
          <w:rFonts w:ascii="Arial" w:hAnsi="Arial" w:cs="Arial"/>
          <w:b/>
          <w:bCs/>
          <w:sz w:val="16"/>
          <w:szCs w:val="16"/>
        </w:rPr>
        <w:t>per la quota parte degli investimenti relativi ad interventi a supporto dell’innovazione digitale,</w:t>
      </w:r>
      <w:r w:rsidR="0093023C" w:rsidRPr="00415865">
        <w:rPr>
          <w:rFonts w:ascii="Arial" w:hAnsi="Arial" w:cs="Arial"/>
          <w:b/>
          <w:bCs/>
          <w:sz w:val="16"/>
          <w:szCs w:val="16"/>
        </w:rPr>
        <w:t xml:space="preserve"> ad una maggiorazione del contributo alla spesa del 5% (quindi l’intensità agevolativa massima può arrivare, rispettivamente, sino al 35% (micro</w:t>
      </w:r>
      <w:r w:rsidR="000853EE" w:rsidRPr="00415865">
        <w:rPr>
          <w:rFonts w:ascii="Arial" w:hAnsi="Arial" w:cs="Arial"/>
          <w:b/>
          <w:bCs/>
          <w:sz w:val="16"/>
          <w:szCs w:val="16"/>
        </w:rPr>
        <w:t>-</w:t>
      </w:r>
      <w:r w:rsidR="0093023C" w:rsidRPr="00415865">
        <w:rPr>
          <w:rFonts w:ascii="Arial" w:hAnsi="Arial" w:cs="Arial"/>
          <w:b/>
          <w:bCs/>
          <w:sz w:val="16"/>
          <w:szCs w:val="16"/>
        </w:rPr>
        <w:t xml:space="preserve">impresa) </w:t>
      </w:r>
      <w:r w:rsidR="00F00393" w:rsidRPr="00415865">
        <w:rPr>
          <w:rFonts w:ascii="Arial" w:hAnsi="Arial" w:cs="Arial"/>
          <w:b/>
          <w:bCs/>
          <w:sz w:val="16"/>
          <w:szCs w:val="16"/>
        </w:rPr>
        <w:t xml:space="preserve">ed </w:t>
      </w:r>
      <w:r w:rsidR="0093023C" w:rsidRPr="00415865">
        <w:rPr>
          <w:rFonts w:ascii="Arial" w:hAnsi="Arial" w:cs="Arial"/>
          <w:b/>
          <w:bCs/>
          <w:sz w:val="16"/>
          <w:szCs w:val="16"/>
        </w:rPr>
        <w:t>al 28% (piccola impresa)</w:t>
      </w:r>
      <w:r w:rsidR="00F00393" w:rsidRPr="00415865">
        <w:rPr>
          <w:rFonts w:ascii="Arial" w:hAnsi="Arial" w:cs="Arial"/>
          <w:b/>
          <w:bCs/>
          <w:sz w:val="16"/>
          <w:szCs w:val="16"/>
        </w:rPr>
        <w:t>.</w:t>
      </w:r>
    </w:p>
    <w:p w14:paraId="6FD1984D" w14:textId="6ABF8E1A" w:rsidR="005A53D1" w:rsidRPr="00415865" w:rsidRDefault="005A53D1" w:rsidP="00C16F7B">
      <w:pPr>
        <w:pStyle w:val="Default"/>
        <w:spacing w:after="120" w:line="288" w:lineRule="auto"/>
        <w:ind w:left="1276" w:hanging="709"/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  <w:r w:rsidRPr="00415865">
        <w:rPr>
          <w:rFonts w:ascii="Arial" w:hAnsi="Arial" w:cs="Arial"/>
          <w:b/>
          <w:bCs/>
          <w:sz w:val="16"/>
          <w:szCs w:val="16"/>
        </w:rPr>
        <w:t xml:space="preserve"> - </w:t>
      </w:r>
      <w:r w:rsidR="00424383" w:rsidRPr="00415865">
        <w:rPr>
          <w:rFonts w:ascii="Arial" w:hAnsi="Arial" w:cs="Arial"/>
          <w:b/>
          <w:bCs/>
          <w:color w:val="auto"/>
          <w:sz w:val="16"/>
          <w:szCs w:val="16"/>
        </w:rPr>
        <w:t xml:space="preserve">N.B. 2: </w:t>
      </w:r>
      <w:r w:rsidRPr="00415865">
        <w:rPr>
          <w:rFonts w:ascii="Arial" w:hAnsi="Arial" w:cs="Arial"/>
          <w:b/>
          <w:bCs/>
          <w:color w:val="auto"/>
          <w:sz w:val="16"/>
          <w:szCs w:val="16"/>
        </w:rPr>
        <w:t xml:space="preserve">all’interno delle Regioni ex ZONA C la quota parte del territorio </w:t>
      </w:r>
      <w:r w:rsidR="00C81249" w:rsidRPr="00415865">
        <w:rPr>
          <w:rFonts w:ascii="Arial" w:hAnsi="Arial" w:cs="Arial"/>
          <w:b/>
          <w:bCs/>
          <w:color w:val="auto"/>
          <w:sz w:val="16"/>
          <w:szCs w:val="16"/>
        </w:rPr>
        <w:t xml:space="preserve">eleggibile agli aiuti è </w:t>
      </w:r>
      <w:r w:rsidRPr="00415865">
        <w:rPr>
          <w:rFonts w:ascii="Arial" w:hAnsi="Arial" w:cs="Arial"/>
          <w:b/>
          <w:bCs/>
          <w:color w:val="auto"/>
          <w:sz w:val="16"/>
          <w:szCs w:val="16"/>
        </w:rPr>
        <w:t>individuat</w:t>
      </w:r>
      <w:r w:rsidR="00ED4FD1" w:rsidRPr="00415865">
        <w:rPr>
          <w:rFonts w:ascii="Arial" w:hAnsi="Arial" w:cs="Arial"/>
          <w:b/>
          <w:bCs/>
          <w:color w:val="auto"/>
          <w:sz w:val="16"/>
          <w:szCs w:val="16"/>
        </w:rPr>
        <w:t>a</w:t>
      </w:r>
      <w:r w:rsidR="000E4C7C" w:rsidRPr="00415865">
        <w:rPr>
          <w:rFonts w:ascii="Arial" w:hAnsi="Arial" w:cs="Arial"/>
          <w:b/>
          <w:bCs/>
          <w:color w:val="auto"/>
          <w:sz w:val="16"/>
          <w:szCs w:val="16"/>
        </w:rPr>
        <w:t xml:space="preserve"> nell’Allegato alla Carta degli aiuti a finalità regionale per l'Italia 2022/2027, </w:t>
      </w:r>
      <w:r w:rsidRPr="00415865">
        <w:rPr>
          <w:rFonts w:ascii="Arial" w:hAnsi="Arial" w:cs="Arial"/>
          <w:b/>
          <w:bCs/>
          <w:color w:val="auto"/>
          <w:sz w:val="16"/>
          <w:szCs w:val="16"/>
        </w:rPr>
        <w:t>Aiuto di Stato SA</w:t>
      </w:r>
      <w:r w:rsidR="000E4C7C" w:rsidRPr="00415865">
        <w:rPr>
          <w:rFonts w:ascii="Arial" w:hAnsi="Arial" w:cs="Arial"/>
          <w:b/>
          <w:bCs/>
          <w:color w:val="auto"/>
          <w:sz w:val="16"/>
          <w:szCs w:val="16"/>
        </w:rPr>
        <w:t>.</w:t>
      </w:r>
      <w:r w:rsidRPr="00415865">
        <w:rPr>
          <w:rFonts w:ascii="Arial" w:hAnsi="Arial" w:cs="Arial"/>
          <w:b/>
          <w:bCs/>
          <w:color w:val="auto"/>
          <w:sz w:val="16"/>
          <w:szCs w:val="16"/>
        </w:rPr>
        <w:t>101134 (2021/N) Italia</w:t>
      </w:r>
      <w:r w:rsidR="00653FDD" w:rsidRPr="00415865">
        <w:rPr>
          <w:rFonts w:ascii="Arial" w:hAnsi="Arial" w:cs="Arial"/>
          <w:b/>
          <w:bCs/>
          <w:color w:val="auto"/>
          <w:sz w:val="16"/>
          <w:szCs w:val="16"/>
        </w:rPr>
        <w:t>”</w:t>
      </w:r>
      <w:r w:rsidR="008B33F8" w:rsidRPr="00415865">
        <w:rPr>
          <w:rFonts w:ascii="Arial" w:hAnsi="Arial" w:cs="Arial"/>
          <w:b/>
          <w:bCs/>
          <w:color w:val="auto"/>
          <w:sz w:val="16"/>
          <w:szCs w:val="16"/>
        </w:rPr>
        <w:t>.</w:t>
      </w:r>
    </w:p>
    <w:p w14:paraId="6A194CD7" w14:textId="77777777" w:rsidR="00ED4FD1" w:rsidRDefault="00ED4FD1" w:rsidP="00A25466">
      <w:pPr>
        <w:pStyle w:val="Default"/>
        <w:ind w:left="62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A8885B2" w14:textId="3AB919A3" w:rsidR="007034C0" w:rsidRPr="00082525" w:rsidRDefault="007034C0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Modalità di fruizione del beneficio </w:t>
      </w:r>
    </w:p>
    <w:p w14:paraId="727DD939" w14:textId="756C4D14" w:rsidR="007034C0" w:rsidRPr="00082525" w:rsidRDefault="007034C0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Le agevolazioni sono erogate </w:t>
      </w:r>
      <w:r w:rsidR="008B33F8" w:rsidRPr="00082525">
        <w:rPr>
          <w:rFonts w:ascii="Arial" w:hAnsi="Arial" w:cs="Arial"/>
          <w:color w:val="auto"/>
          <w:sz w:val="22"/>
          <w:szCs w:val="22"/>
        </w:rPr>
        <w:t>sulla base dei SAL presentati dal Soggetto Beneficiario</w:t>
      </w:r>
      <w:r w:rsidR="00166337">
        <w:rPr>
          <w:rFonts w:ascii="Arial" w:hAnsi="Arial" w:cs="Arial"/>
          <w:color w:val="auto"/>
          <w:sz w:val="22"/>
          <w:szCs w:val="22"/>
        </w:rPr>
        <w:t xml:space="preserve"> ad Invitalia </w:t>
      </w:r>
      <w:r w:rsidRPr="00082525">
        <w:rPr>
          <w:rFonts w:ascii="Arial" w:hAnsi="Arial" w:cs="Arial"/>
          <w:color w:val="auto"/>
          <w:sz w:val="22"/>
          <w:szCs w:val="22"/>
        </w:rPr>
        <w:t>in non più di 2 tranches</w:t>
      </w:r>
      <w:r w:rsidR="008B33F8" w:rsidRPr="00082525">
        <w:rPr>
          <w:rFonts w:ascii="Arial" w:hAnsi="Arial" w:cs="Arial"/>
          <w:color w:val="auto"/>
          <w:sz w:val="22"/>
          <w:szCs w:val="22"/>
        </w:rPr>
        <w:t>,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 più l’ultima a saldo. </w:t>
      </w:r>
    </w:p>
    <w:p w14:paraId="594F81B8" w14:textId="7336B7AA" w:rsidR="007034C0" w:rsidRPr="00082525" w:rsidRDefault="007034C0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Sul finanziamento </w:t>
      </w:r>
      <w:r w:rsidR="00214A12" w:rsidRPr="00082525">
        <w:rPr>
          <w:rFonts w:ascii="Arial" w:hAnsi="Arial" w:cs="Arial"/>
          <w:color w:val="auto"/>
          <w:sz w:val="22"/>
          <w:szCs w:val="22"/>
        </w:rPr>
        <w:t xml:space="preserve">può essere richiesta dal Soggetto Beneficiario </w:t>
      </w:r>
      <w:r w:rsidRPr="00082525">
        <w:rPr>
          <w:rFonts w:ascii="Arial" w:hAnsi="Arial" w:cs="Arial"/>
          <w:color w:val="auto"/>
          <w:sz w:val="22"/>
          <w:szCs w:val="22"/>
        </w:rPr>
        <w:t>un</w:t>
      </w:r>
      <w:r w:rsidR="00214A12" w:rsidRPr="00082525">
        <w:rPr>
          <w:rFonts w:ascii="Arial" w:hAnsi="Arial" w:cs="Arial"/>
          <w:color w:val="auto"/>
          <w:sz w:val="22"/>
          <w:szCs w:val="22"/>
        </w:rPr>
        <w:t>’</w:t>
      </w:r>
      <w:r w:rsidRPr="00082525">
        <w:rPr>
          <w:rFonts w:ascii="Arial" w:hAnsi="Arial" w:cs="Arial"/>
          <w:color w:val="auto"/>
          <w:sz w:val="22"/>
          <w:szCs w:val="22"/>
        </w:rPr>
        <w:t>anticip</w:t>
      </w:r>
      <w:r w:rsidR="00214A12" w:rsidRPr="00082525">
        <w:rPr>
          <w:rFonts w:ascii="Arial" w:hAnsi="Arial" w:cs="Arial"/>
          <w:color w:val="auto"/>
          <w:sz w:val="22"/>
          <w:szCs w:val="22"/>
        </w:rPr>
        <w:t xml:space="preserve">azione </w:t>
      </w:r>
      <w:r w:rsidRPr="00082525">
        <w:rPr>
          <w:rFonts w:ascii="Arial" w:hAnsi="Arial" w:cs="Arial"/>
          <w:color w:val="auto"/>
          <w:sz w:val="22"/>
          <w:szCs w:val="22"/>
        </w:rPr>
        <w:t>non superiore al 20%</w:t>
      </w:r>
      <w:r w:rsidR="00214A12" w:rsidRPr="00082525">
        <w:rPr>
          <w:rFonts w:ascii="Arial" w:hAnsi="Arial" w:cs="Arial"/>
          <w:color w:val="auto"/>
          <w:sz w:val="22"/>
          <w:szCs w:val="22"/>
        </w:rPr>
        <w:t xml:space="preserve">, a condizione che tale </w:t>
      </w:r>
      <w:r w:rsidR="0075639F" w:rsidRPr="00082525">
        <w:rPr>
          <w:rFonts w:ascii="Arial" w:hAnsi="Arial" w:cs="Arial"/>
          <w:color w:val="auto"/>
          <w:sz w:val="22"/>
          <w:szCs w:val="22"/>
        </w:rPr>
        <w:t xml:space="preserve">facoltà sia regolata nel contratto di finanziamento e garantita da </w:t>
      </w:r>
      <w:r w:rsidRPr="00082525">
        <w:rPr>
          <w:rFonts w:ascii="Arial" w:hAnsi="Arial" w:cs="Arial"/>
          <w:color w:val="auto"/>
          <w:sz w:val="22"/>
          <w:szCs w:val="22"/>
        </w:rPr>
        <w:t>fideiussione bancaria</w:t>
      </w:r>
      <w:r w:rsidR="0075639F" w:rsidRPr="00082525">
        <w:rPr>
          <w:rFonts w:ascii="Arial" w:hAnsi="Arial" w:cs="Arial"/>
          <w:color w:val="auto"/>
          <w:sz w:val="22"/>
          <w:szCs w:val="22"/>
        </w:rPr>
        <w:t xml:space="preserve"> o polizza assicurativa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B337E81" w14:textId="14A1DAAD" w:rsidR="00761A72" w:rsidRPr="00082525" w:rsidRDefault="00761A72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Cumulabilità </w:t>
      </w:r>
    </w:p>
    <w:p w14:paraId="2188D409" w14:textId="3BB43F14" w:rsidR="00761A72" w:rsidRPr="00E212B4" w:rsidRDefault="00761A72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L</w:t>
      </w:r>
      <w:r w:rsidR="0007294B" w:rsidRPr="00082525">
        <w:rPr>
          <w:rFonts w:ascii="Arial" w:hAnsi="Arial" w:cs="Arial"/>
          <w:color w:val="auto"/>
          <w:sz w:val="22"/>
          <w:szCs w:val="22"/>
        </w:rPr>
        <w:t xml:space="preserve">e </w:t>
      </w:r>
      <w:r w:rsidRPr="00082525">
        <w:rPr>
          <w:rFonts w:ascii="Arial" w:hAnsi="Arial" w:cs="Arial"/>
          <w:color w:val="auto"/>
          <w:sz w:val="22"/>
          <w:szCs w:val="22"/>
        </w:rPr>
        <w:t>agevolazion</w:t>
      </w:r>
      <w:r w:rsidR="0007294B" w:rsidRPr="00082525">
        <w:rPr>
          <w:rFonts w:ascii="Arial" w:hAnsi="Arial" w:cs="Arial"/>
          <w:color w:val="auto"/>
          <w:sz w:val="22"/>
          <w:szCs w:val="22"/>
        </w:rPr>
        <w:t xml:space="preserve">i </w:t>
      </w:r>
      <w:r w:rsidR="00A76F4B" w:rsidRPr="00082525">
        <w:rPr>
          <w:rFonts w:ascii="Arial" w:hAnsi="Arial" w:cs="Arial"/>
          <w:color w:val="auto"/>
          <w:sz w:val="22"/>
          <w:szCs w:val="22"/>
        </w:rPr>
        <w:t xml:space="preserve">concesse a fronte della presente misura di sostegno non sono </w:t>
      </w:r>
      <w:r w:rsidRPr="00082525">
        <w:rPr>
          <w:rFonts w:ascii="Arial" w:hAnsi="Arial" w:cs="Arial"/>
          <w:color w:val="auto"/>
          <w:sz w:val="22"/>
          <w:szCs w:val="22"/>
        </w:rPr>
        <w:t>cumulabil</w:t>
      </w:r>
      <w:r w:rsidR="00A76F4B" w:rsidRPr="00082525">
        <w:rPr>
          <w:rFonts w:ascii="Arial" w:hAnsi="Arial" w:cs="Arial"/>
          <w:color w:val="auto"/>
          <w:sz w:val="22"/>
          <w:szCs w:val="22"/>
        </w:rPr>
        <w:t>i</w:t>
      </w:r>
      <w:r w:rsidR="00566DCB" w:rsidRPr="00082525">
        <w:rPr>
          <w:rFonts w:ascii="Arial" w:hAnsi="Arial" w:cs="Arial"/>
          <w:color w:val="auto"/>
          <w:sz w:val="22"/>
          <w:szCs w:val="22"/>
        </w:rPr>
        <w:t xml:space="preserve"> </w:t>
      </w:r>
      <w:r w:rsidRPr="00082525">
        <w:rPr>
          <w:rFonts w:ascii="Arial" w:hAnsi="Arial" w:cs="Arial"/>
          <w:color w:val="auto"/>
          <w:sz w:val="22"/>
          <w:szCs w:val="22"/>
        </w:rPr>
        <w:t>con altre agevolazioni pubbliche concesse per</w:t>
      </w:r>
      <w:r w:rsidR="00566DCB" w:rsidRPr="00082525">
        <w:rPr>
          <w:rFonts w:ascii="Arial" w:hAnsi="Arial" w:cs="Arial"/>
          <w:color w:val="auto"/>
          <w:sz w:val="22"/>
          <w:szCs w:val="22"/>
        </w:rPr>
        <w:t xml:space="preserve"> </w:t>
      </w:r>
      <w:r w:rsidR="00A76F4B" w:rsidRPr="00082525">
        <w:rPr>
          <w:rFonts w:ascii="Arial" w:hAnsi="Arial" w:cs="Arial"/>
          <w:color w:val="auto"/>
          <w:sz w:val="22"/>
          <w:szCs w:val="22"/>
        </w:rPr>
        <w:t>gli stessi interventi</w:t>
      </w:r>
      <w:r w:rsidR="00166337">
        <w:rPr>
          <w:rFonts w:ascii="Arial" w:hAnsi="Arial" w:cs="Arial"/>
          <w:color w:val="auto"/>
          <w:sz w:val="22"/>
          <w:szCs w:val="22"/>
        </w:rPr>
        <w:t xml:space="preserve">, </w:t>
      </w:r>
      <w:r w:rsidR="00166337" w:rsidRPr="00E212B4">
        <w:rPr>
          <w:rFonts w:ascii="Arial" w:hAnsi="Arial" w:cs="Arial"/>
          <w:color w:val="auto"/>
          <w:sz w:val="22"/>
          <w:szCs w:val="22"/>
        </w:rPr>
        <w:t xml:space="preserve">ad eccezione della garanzia SACE ex </w:t>
      </w:r>
      <w:r w:rsidR="00E212B4" w:rsidRPr="00D05482">
        <w:rPr>
          <w:rFonts w:ascii="Arial" w:hAnsi="Arial" w:cs="Arial"/>
          <w:sz w:val="22"/>
          <w:szCs w:val="22"/>
        </w:rPr>
        <w:t>art. 6, comma 14 bis del DL. 30/09/2003 n. 269</w:t>
      </w:r>
      <w:r w:rsidRPr="00E212B4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2D420A7" w14:textId="5F375B09" w:rsidR="00747FBF" w:rsidRPr="00082525" w:rsidRDefault="00747FBF" w:rsidP="00747FB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D6539E0" w14:textId="34BCB745" w:rsidR="00761A72" w:rsidRPr="00082525" w:rsidRDefault="00761A72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82525">
        <w:rPr>
          <w:rFonts w:ascii="Arial" w:hAnsi="Arial" w:cs="Arial"/>
          <w:b/>
          <w:bCs/>
          <w:color w:val="auto"/>
          <w:sz w:val="22"/>
          <w:szCs w:val="22"/>
        </w:rPr>
        <w:t xml:space="preserve">Presentazione delle domande di agevolazione </w:t>
      </w:r>
    </w:p>
    <w:p w14:paraId="7F6A0AB5" w14:textId="44BD7726" w:rsidR="00761A72" w:rsidRPr="00082525" w:rsidRDefault="00761A72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La domanda di agevolazione dovrà essere presentata</w:t>
      </w:r>
      <w:r w:rsidR="00E212B4">
        <w:rPr>
          <w:rFonts w:ascii="Arial" w:hAnsi="Arial" w:cs="Arial"/>
          <w:color w:val="auto"/>
          <w:sz w:val="22"/>
          <w:szCs w:val="22"/>
        </w:rPr>
        <w:t xml:space="preserve"> dall’impresa proponente ad Invitalia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 esclusivamente on line, sulla piattaforma messa a disposizione da Invitalia</w:t>
      </w:r>
      <w:r w:rsidR="00E212B4">
        <w:rPr>
          <w:rFonts w:ascii="Arial" w:hAnsi="Arial" w:cs="Arial"/>
          <w:color w:val="auto"/>
          <w:sz w:val="22"/>
          <w:szCs w:val="22"/>
        </w:rPr>
        <w:t xml:space="preserve"> stessa</w:t>
      </w:r>
      <w:r w:rsidRPr="00082525">
        <w:rPr>
          <w:rFonts w:ascii="Arial" w:hAnsi="Arial" w:cs="Arial"/>
          <w:color w:val="auto"/>
          <w:sz w:val="22"/>
          <w:szCs w:val="22"/>
        </w:rPr>
        <w:t>, entro i termini e con le m</w:t>
      </w:r>
      <w:r w:rsidR="00AA65F0" w:rsidRPr="00082525">
        <w:rPr>
          <w:rFonts w:ascii="Arial" w:hAnsi="Arial" w:cs="Arial"/>
          <w:color w:val="auto"/>
          <w:sz w:val="22"/>
          <w:szCs w:val="22"/>
        </w:rPr>
        <w:t>o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dalità che saranno resi noti dal Ministero del Turismo. </w:t>
      </w:r>
    </w:p>
    <w:p w14:paraId="2229B4C5" w14:textId="219A3F0E" w:rsidR="00761A72" w:rsidRPr="00082525" w:rsidRDefault="00761A72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 xml:space="preserve">Il beneficio è concesso secondo l’ordine cronologico di presentazione delle domande di agevolazione. </w:t>
      </w:r>
    </w:p>
    <w:p w14:paraId="3508BC83" w14:textId="0B82C4D8" w:rsidR="00761A72" w:rsidRPr="00082525" w:rsidRDefault="00761A72" w:rsidP="00F75C85">
      <w:pPr>
        <w:pStyle w:val="Default"/>
        <w:spacing w:after="120" w:line="288" w:lineRule="auto"/>
        <w:ind w:left="624"/>
        <w:jc w:val="both"/>
        <w:rPr>
          <w:rFonts w:ascii="Arial" w:hAnsi="Arial" w:cs="Arial"/>
          <w:color w:val="auto"/>
          <w:sz w:val="22"/>
          <w:szCs w:val="22"/>
        </w:rPr>
      </w:pPr>
      <w:r w:rsidRPr="00082525">
        <w:rPr>
          <w:rFonts w:ascii="Arial" w:hAnsi="Arial" w:cs="Arial"/>
          <w:color w:val="auto"/>
          <w:sz w:val="22"/>
          <w:szCs w:val="22"/>
        </w:rPr>
        <w:t>Alla domanda devono essere allegati</w:t>
      </w:r>
      <w:r w:rsidR="002523EF" w:rsidRPr="00082525">
        <w:rPr>
          <w:rFonts w:ascii="Arial" w:hAnsi="Arial" w:cs="Arial"/>
          <w:color w:val="auto"/>
          <w:sz w:val="22"/>
          <w:szCs w:val="22"/>
        </w:rPr>
        <w:t>, tra gli altri, i seguenti documenti</w:t>
      </w:r>
      <w:r w:rsidRPr="00082525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5888ABAF" w14:textId="5DCF85BE" w:rsidR="002523EF" w:rsidRDefault="002523EF" w:rsidP="00F75C85">
      <w:pPr>
        <w:pStyle w:val="Paragrafoelenco"/>
        <w:numPr>
          <w:ilvl w:val="0"/>
          <w:numId w:val="1"/>
        </w:numPr>
        <w:tabs>
          <w:tab w:val="left" w:pos="7380"/>
        </w:tabs>
        <w:spacing w:after="120" w:line="288" w:lineRule="auto"/>
        <w:ind w:left="993" w:hanging="426"/>
        <w:jc w:val="both"/>
        <w:rPr>
          <w:rFonts w:ascii="Arial" w:hAnsi="Arial" w:cs="Arial"/>
        </w:rPr>
      </w:pPr>
      <w:r w:rsidRPr="00082525">
        <w:rPr>
          <w:rFonts w:ascii="Arial" w:hAnsi="Arial" w:cs="Arial"/>
        </w:rPr>
        <w:t xml:space="preserve">delibera di finanziamento </w:t>
      </w:r>
      <w:r w:rsidR="00B63683" w:rsidRPr="00082525">
        <w:rPr>
          <w:rFonts w:ascii="Arial" w:hAnsi="Arial" w:cs="Arial"/>
        </w:rPr>
        <w:t xml:space="preserve">rilasciata </w:t>
      </w:r>
      <w:r w:rsidRPr="00082525">
        <w:rPr>
          <w:rFonts w:ascii="Arial" w:hAnsi="Arial" w:cs="Arial"/>
        </w:rPr>
        <w:t>d</w:t>
      </w:r>
      <w:r w:rsidR="00B63683" w:rsidRPr="00082525">
        <w:rPr>
          <w:rFonts w:ascii="Arial" w:hAnsi="Arial" w:cs="Arial"/>
        </w:rPr>
        <w:t>a</w:t>
      </w:r>
      <w:r w:rsidRPr="00082525">
        <w:rPr>
          <w:rFonts w:ascii="Arial" w:hAnsi="Arial" w:cs="Arial"/>
        </w:rPr>
        <w:t>lla Banca Finanziatrice;</w:t>
      </w:r>
    </w:p>
    <w:p w14:paraId="7D4AAD60" w14:textId="4AB6BF3D" w:rsidR="00415865" w:rsidRPr="00082525" w:rsidRDefault="00415865" w:rsidP="00F75C85">
      <w:pPr>
        <w:pStyle w:val="Paragrafoelenco"/>
        <w:numPr>
          <w:ilvl w:val="0"/>
          <w:numId w:val="1"/>
        </w:numPr>
        <w:tabs>
          <w:tab w:val="left" w:pos="7380"/>
        </w:tabs>
        <w:spacing w:after="120" w:line="288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business-plan;</w:t>
      </w:r>
    </w:p>
    <w:p w14:paraId="665760CF" w14:textId="6290E659" w:rsidR="00612A9B" w:rsidRPr="00082525" w:rsidRDefault="00761A72" w:rsidP="00F75C85">
      <w:pPr>
        <w:pStyle w:val="Paragrafoelenco"/>
        <w:numPr>
          <w:ilvl w:val="0"/>
          <w:numId w:val="1"/>
        </w:numPr>
        <w:tabs>
          <w:tab w:val="left" w:pos="7380"/>
        </w:tabs>
        <w:spacing w:after="120" w:line="288" w:lineRule="auto"/>
        <w:ind w:left="993" w:hanging="426"/>
        <w:jc w:val="both"/>
        <w:rPr>
          <w:rFonts w:ascii="Arial" w:hAnsi="Arial" w:cs="Arial"/>
        </w:rPr>
      </w:pPr>
      <w:r w:rsidRPr="00082525">
        <w:rPr>
          <w:rFonts w:ascii="Arial" w:hAnsi="Arial" w:cs="Arial"/>
        </w:rPr>
        <w:t>contratto registrato per la gestione dell’attività ricettiva/servizio turistico</w:t>
      </w:r>
      <w:r w:rsidR="00B63683" w:rsidRPr="00082525">
        <w:rPr>
          <w:rFonts w:ascii="Arial" w:hAnsi="Arial" w:cs="Arial"/>
        </w:rPr>
        <w:t xml:space="preserve"> in immobili di terzi o attestazione della proprietà</w:t>
      </w:r>
      <w:r w:rsidRPr="00082525">
        <w:rPr>
          <w:rFonts w:ascii="Arial" w:hAnsi="Arial" w:cs="Arial"/>
        </w:rPr>
        <w:t xml:space="preserve">; </w:t>
      </w:r>
    </w:p>
    <w:p w14:paraId="434AA49F" w14:textId="41266803" w:rsidR="00612A9B" w:rsidRPr="00082525" w:rsidRDefault="00761A72" w:rsidP="00F75C85">
      <w:pPr>
        <w:pStyle w:val="Paragrafoelenco"/>
        <w:numPr>
          <w:ilvl w:val="0"/>
          <w:numId w:val="1"/>
        </w:numPr>
        <w:tabs>
          <w:tab w:val="left" w:pos="7380"/>
        </w:tabs>
        <w:spacing w:after="120" w:line="288" w:lineRule="auto"/>
        <w:ind w:left="993" w:hanging="426"/>
        <w:jc w:val="both"/>
        <w:rPr>
          <w:rFonts w:ascii="Arial" w:hAnsi="Arial" w:cs="Arial"/>
        </w:rPr>
      </w:pPr>
      <w:r w:rsidRPr="00082525">
        <w:rPr>
          <w:rFonts w:ascii="Arial" w:hAnsi="Arial" w:cs="Arial"/>
        </w:rPr>
        <w:t>asseverazioni di stima delle spese ammissibili rilasciate da professionisti indipendenti abilitati all’esercizio della professione per l’ambito di riferimento dell’intervento agevolabile</w:t>
      </w:r>
      <w:r w:rsidR="006477CB" w:rsidRPr="00082525">
        <w:rPr>
          <w:rFonts w:ascii="Arial" w:hAnsi="Arial" w:cs="Arial"/>
        </w:rPr>
        <w:t>.</w:t>
      </w:r>
      <w:r w:rsidRPr="00082525">
        <w:rPr>
          <w:rFonts w:ascii="Arial" w:hAnsi="Arial" w:cs="Arial"/>
        </w:rPr>
        <w:t xml:space="preserve"> </w:t>
      </w:r>
    </w:p>
    <w:p w14:paraId="0DAB2DB1" w14:textId="1838C72B" w:rsidR="00761A72" w:rsidRPr="001C5194" w:rsidRDefault="00761A72" w:rsidP="001C5194">
      <w:pPr>
        <w:pStyle w:val="Default"/>
        <w:spacing w:after="120" w:line="288" w:lineRule="auto"/>
        <w:ind w:left="624"/>
        <w:jc w:val="both"/>
        <w:rPr>
          <w:rFonts w:ascii="Arial" w:hAnsi="Arial" w:cs="Arial"/>
          <w:color w:val="auto"/>
          <w:sz w:val="22"/>
          <w:szCs w:val="22"/>
        </w:rPr>
        <w:sectPr w:rsidR="00761A72" w:rsidRPr="001C5194" w:rsidSect="00C16F7B">
          <w:footerReference w:type="default" r:id="rId8"/>
          <w:pgSz w:w="11905" w:h="17340"/>
          <w:pgMar w:top="890" w:right="902" w:bottom="249" w:left="238" w:header="720" w:footer="720" w:gutter="0"/>
          <w:cols w:space="720"/>
          <w:noEndnote/>
          <w:docGrid w:linePitch="299"/>
        </w:sectPr>
      </w:pPr>
      <w:r w:rsidRPr="00082525">
        <w:rPr>
          <w:rFonts w:ascii="Arial" w:hAnsi="Arial" w:cs="Arial"/>
          <w:color w:val="auto"/>
          <w:sz w:val="22"/>
          <w:szCs w:val="22"/>
        </w:rPr>
        <w:t>Ciascuna impresa può presentare una sola domanda di agevolazione</w:t>
      </w:r>
      <w:r w:rsidR="00E212B4">
        <w:rPr>
          <w:rFonts w:ascii="Arial" w:hAnsi="Arial" w:cs="Arial"/>
          <w:color w:val="auto"/>
          <w:sz w:val="22"/>
          <w:szCs w:val="22"/>
        </w:rPr>
        <w:t>, anche se riferita a più unità locali della proponente ubicate sul territorio nazionale</w:t>
      </w:r>
    </w:p>
    <w:p w14:paraId="22387B6C" w14:textId="77777777" w:rsidR="00C30383" w:rsidRPr="00082525" w:rsidRDefault="00C30383" w:rsidP="00981896">
      <w:pPr>
        <w:pStyle w:val="Default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sectPr w:rsidR="00C30383" w:rsidRPr="000825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8C74" w14:textId="77777777" w:rsidR="00060151" w:rsidRDefault="00060151" w:rsidP="00A9652B">
      <w:pPr>
        <w:spacing w:after="0" w:line="240" w:lineRule="auto"/>
      </w:pPr>
      <w:r>
        <w:separator/>
      </w:r>
    </w:p>
  </w:endnote>
  <w:endnote w:type="continuationSeparator" w:id="0">
    <w:p w14:paraId="2FBEF023" w14:textId="77777777" w:rsidR="00060151" w:rsidRDefault="00060151" w:rsidP="00A9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984E" w14:textId="5AFB5144" w:rsidR="00A9652B" w:rsidRDefault="00A9652B" w:rsidP="00012A63">
    <w:pPr>
      <w:pStyle w:val="Pidipagina"/>
      <w:ind w:left="708"/>
    </w:pPr>
    <w:r>
      <w:t xml:space="preserve">U.O. </w:t>
    </w:r>
    <w:r w:rsidR="00712C23">
      <w:t>Incentivi Statali e Comunitari</w:t>
    </w:r>
    <w:r>
      <w:t xml:space="preserve"> -</w:t>
    </w:r>
    <w:r w:rsidR="00012A63">
      <w:t xml:space="preserve"> </w:t>
    </w:r>
    <w:r>
      <w:t>U.O. Turismo</w:t>
    </w:r>
    <w:r>
      <w:ptab w:relativeTo="margin" w:alignment="center" w:leader="none"/>
    </w:r>
    <w:r>
      <w:ptab w:relativeTo="margin" w:alignment="right" w:leader="none"/>
    </w:r>
    <w:r w:rsidR="00012A63">
      <w:fldChar w:fldCharType="begin"/>
    </w:r>
    <w:r w:rsidR="00012A63">
      <w:instrText>PAGE   \* MERGEFORMAT</w:instrText>
    </w:r>
    <w:r w:rsidR="00012A63">
      <w:fldChar w:fldCharType="separate"/>
    </w:r>
    <w:r w:rsidR="00012A63">
      <w:t>1</w:t>
    </w:r>
    <w:r w:rsidR="00012A6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A8B2" w14:textId="77777777" w:rsidR="00060151" w:rsidRDefault="00060151" w:rsidP="00A9652B">
      <w:pPr>
        <w:spacing w:after="0" w:line="240" w:lineRule="auto"/>
      </w:pPr>
      <w:r>
        <w:separator/>
      </w:r>
    </w:p>
  </w:footnote>
  <w:footnote w:type="continuationSeparator" w:id="0">
    <w:p w14:paraId="1DAC37E9" w14:textId="77777777" w:rsidR="00060151" w:rsidRDefault="00060151" w:rsidP="00A96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7DB"/>
    <w:multiLevelType w:val="hybridMultilevel"/>
    <w:tmpl w:val="5ADC01C2"/>
    <w:lvl w:ilvl="0" w:tplc="A920C1A6">
      <w:start w:val="1"/>
      <w:numFmt w:val="decimal"/>
      <w:lvlText w:val="(%1)"/>
      <w:lvlJc w:val="left"/>
      <w:pPr>
        <w:ind w:left="98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04" w:hanging="360"/>
      </w:pPr>
    </w:lvl>
    <w:lvl w:ilvl="2" w:tplc="0410001B" w:tentative="1">
      <w:start w:val="1"/>
      <w:numFmt w:val="lowerRoman"/>
      <w:lvlText w:val="%3."/>
      <w:lvlJc w:val="right"/>
      <w:pPr>
        <w:ind w:left="2424" w:hanging="180"/>
      </w:pPr>
    </w:lvl>
    <w:lvl w:ilvl="3" w:tplc="0410000F" w:tentative="1">
      <w:start w:val="1"/>
      <w:numFmt w:val="decimal"/>
      <w:lvlText w:val="%4."/>
      <w:lvlJc w:val="left"/>
      <w:pPr>
        <w:ind w:left="3144" w:hanging="360"/>
      </w:pPr>
    </w:lvl>
    <w:lvl w:ilvl="4" w:tplc="04100019" w:tentative="1">
      <w:start w:val="1"/>
      <w:numFmt w:val="lowerLetter"/>
      <w:lvlText w:val="%5."/>
      <w:lvlJc w:val="left"/>
      <w:pPr>
        <w:ind w:left="3864" w:hanging="360"/>
      </w:pPr>
    </w:lvl>
    <w:lvl w:ilvl="5" w:tplc="0410001B" w:tentative="1">
      <w:start w:val="1"/>
      <w:numFmt w:val="lowerRoman"/>
      <w:lvlText w:val="%6."/>
      <w:lvlJc w:val="right"/>
      <w:pPr>
        <w:ind w:left="4584" w:hanging="180"/>
      </w:pPr>
    </w:lvl>
    <w:lvl w:ilvl="6" w:tplc="0410000F" w:tentative="1">
      <w:start w:val="1"/>
      <w:numFmt w:val="decimal"/>
      <w:lvlText w:val="%7."/>
      <w:lvlJc w:val="left"/>
      <w:pPr>
        <w:ind w:left="5304" w:hanging="360"/>
      </w:pPr>
    </w:lvl>
    <w:lvl w:ilvl="7" w:tplc="04100019" w:tentative="1">
      <w:start w:val="1"/>
      <w:numFmt w:val="lowerLetter"/>
      <w:lvlText w:val="%8."/>
      <w:lvlJc w:val="left"/>
      <w:pPr>
        <w:ind w:left="6024" w:hanging="360"/>
      </w:pPr>
    </w:lvl>
    <w:lvl w:ilvl="8" w:tplc="041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0F6077CC"/>
    <w:multiLevelType w:val="hybridMultilevel"/>
    <w:tmpl w:val="B84CB1F2"/>
    <w:lvl w:ilvl="0" w:tplc="BD6ECA7E">
      <w:numFmt w:val="bullet"/>
      <w:lvlText w:val="-"/>
      <w:lvlJc w:val="left"/>
      <w:pPr>
        <w:ind w:left="98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58678EC"/>
    <w:multiLevelType w:val="hybridMultilevel"/>
    <w:tmpl w:val="771E36C6"/>
    <w:lvl w:ilvl="0" w:tplc="CC8E14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A53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034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852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694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E6C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C02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2E2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8D9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6329"/>
    <w:multiLevelType w:val="hybridMultilevel"/>
    <w:tmpl w:val="E764ABF6"/>
    <w:lvl w:ilvl="0" w:tplc="21063F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737"/>
    <w:multiLevelType w:val="hybridMultilevel"/>
    <w:tmpl w:val="610C6318"/>
    <w:lvl w:ilvl="0" w:tplc="0410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52CE7CDE"/>
    <w:multiLevelType w:val="hybridMultilevel"/>
    <w:tmpl w:val="F99C7D34"/>
    <w:lvl w:ilvl="0" w:tplc="B4BABAE2">
      <w:numFmt w:val="bullet"/>
      <w:lvlText w:val="-"/>
      <w:lvlJc w:val="left"/>
      <w:pPr>
        <w:ind w:left="112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5C492174"/>
    <w:multiLevelType w:val="hybridMultilevel"/>
    <w:tmpl w:val="EE62CB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D137EA0"/>
    <w:multiLevelType w:val="hybridMultilevel"/>
    <w:tmpl w:val="7472D9A2"/>
    <w:lvl w:ilvl="0" w:tplc="2662C1FC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4" w:hanging="360"/>
      </w:pPr>
    </w:lvl>
    <w:lvl w:ilvl="2" w:tplc="0410001B" w:tentative="1">
      <w:start w:val="1"/>
      <w:numFmt w:val="lowerRoman"/>
      <w:lvlText w:val="%3."/>
      <w:lvlJc w:val="right"/>
      <w:pPr>
        <w:ind w:left="2424" w:hanging="180"/>
      </w:pPr>
    </w:lvl>
    <w:lvl w:ilvl="3" w:tplc="0410000F" w:tentative="1">
      <w:start w:val="1"/>
      <w:numFmt w:val="decimal"/>
      <w:lvlText w:val="%4."/>
      <w:lvlJc w:val="left"/>
      <w:pPr>
        <w:ind w:left="3144" w:hanging="360"/>
      </w:pPr>
    </w:lvl>
    <w:lvl w:ilvl="4" w:tplc="04100019" w:tentative="1">
      <w:start w:val="1"/>
      <w:numFmt w:val="lowerLetter"/>
      <w:lvlText w:val="%5."/>
      <w:lvlJc w:val="left"/>
      <w:pPr>
        <w:ind w:left="3864" w:hanging="360"/>
      </w:pPr>
    </w:lvl>
    <w:lvl w:ilvl="5" w:tplc="0410001B" w:tentative="1">
      <w:start w:val="1"/>
      <w:numFmt w:val="lowerRoman"/>
      <w:lvlText w:val="%6."/>
      <w:lvlJc w:val="right"/>
      <w:pPr>
        <w:ind w:left="4584" w:hanging="180"/>
      </w:pPr>
    </w:lvl>
    <w:lvl w:ilvl="6" w:tplc="0410000F" w:tentative="1">
      <w:start w:val="1"/>
      <w:numFmt w:val="decimal"/>
      <w:lvlText w:val="%7."/>
      <w:lvlJc w:val="left"/>
      <w:pPr>
        <w:ind w:left="5304" w:hanging="360"/>
      </w:pPr>
    </w:lvl>
    <w:lvl w:ilvl="7" w:tplc="04100019" w:tentative="1">
      <w:start w:val="1"/>
      <w:numFmt w:val="lowerLetter"/>
      <w:lvlText w:val="%8."/>
      <w:lvlJc w:val="left"/>
      <w:pPr>
        <w:ind w:left="6024" w:hanging="360"/>
      </w:pPr>
    </w:lvl>
    <w:lvl w:ilvl="8" w:tplc="041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740A74A4"/>
    <w:multiLevelType w:val="hybridMultilevel"/>
    <w:tmpl w:val="42FACAD0"/>
    <w:lvl w:ilvl="0" w:tplc="B98CA130">
      <w:numFmt w:val="bullet"/>
      <w:lvlText w:val="-"/>
      <w:lvlJc w:val="left"/>
      <w:pPr>
        <w:ind w:left="1129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 w16cid:durableId="1549684589">
    <w:abstractNumId w:val="6"/>
  </w:num>
  <w:num w:numId="2" w16cid:durableId="159126367">
    <w:abstractNumId w:val="1"/>
  </w:num>
  <w:num w:numId="3" w16cid:durableId="1088380364">
    <w:abstractNumId w:val="4"/>
  </w:num>
  <w:num w:numId="4" w16cid:durableId="1033657653">
    <w:abstractNumId w:val="7"/>
  </w:num>
  <w:num w:numId="5" w16cid:durableId="1099333576">
    <w:abstractNumId w:val="3"/>
  </w:num>
  <w:num w:numId="6" w16cid:durableId="1933125946">
    <w:abstractNumId w:val="5"/>
  </w:num>
  <w:num w:numId="7" w16cid:durableId="1031372277">
    <w:abstractNumId w:val="2"/>
  </w:num>
  <w:num w:numId="8" w16cid:durableId="603806010">
    <w:abstractNumId w:val="8"/>
  </w:num>
  <w:num w:numId="9" w16cid:durableId="157018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D9"/>
    <w:rsid w:val="00012A63"/>
    <w:rsid w:val="000268E2"/>
    <w:rsid w:val="0003174F"/>
    <w:rsid w:val="00032229"/>
    <w:rsid w:val="000543DA"/>
    <w:rsid w:val="00055915"/>
    <w:rsid w:val="00056872"/>
    <w:rsid w:val="00060151"/>
    <w:rsid w:val="00063F37"/>
    <w:rsid w:val="0007294B"/>
    <w:rsid w:val="00082525"/>
    <w:rsid w:val="0008258C"/>
    <w:rsid w:val="000853EE"/>
    <w:rsid w:val="000E3D44"/>
    <w:rsid w:val="000E4C7C"/>
    <w:rsid w:val="001207E8"/>
    <w:rsid w:val="00127A31"/>
    <w:rsid w:val="00133178"/>
    <w:rsid w:val="00166337"/>
    <w:rsid w:val="00174712"/>
    <w:rsid w:val="001A39E4"/>
    <w:rsid w:val="001B1FCD"/>
    <w:rsid w:val="001B75FC"/>
    <w:rsid w:val="001C5194"/>
    <w:rsid w:val="001F0D7F"/>
    <w:rsid w:val="001F63A3"/>
    <w:rsid w:val="00214A12"/>
    <w:rsid w:val="00217174"/>
    <w:rsid w:val="00220D7C"/>
    <w:rsid w:val="00232B32"/>
    <w:rsid w:val="002523EF"/>
    <w:rsid w:val="002870AE"/>
    <w:rsid w:val="002D46ED"/>
    <w:rsid w:val="00330132"/>
    <w:rsid w:val="00345B14"/>
    <w:rsid w:val="004008D5"/>
    <w:rsid w:val="00415865"/>
    <w:rsid w:val="00424383"/>
    <w:rsid w:val="004268CA"/>
    <w:rsid w:val="00492A4F"/>
    <w:rsid w:val="004C4DD4"/>
    <w:rsid w:val="004C7232"/>
    <w:rsid w:val="00544A89"/>
    <w:rsid w:val="00550EF8"/>
    <w:rsid w:val="00555C0F"/>
    <w:rsid w:val="00566DCB"/>
    <w:rsid w:val="00583D84"/>
    <w:rsid w:val="005A53D1"/>
    <w:rsid w:val="005F0B5B"/>
    <w:rsid w:val="00612A9B"/>
    <w:rsid w:val="006477CB"/>
    <w:rsid w:val="00653FDD"/>
    <w:rsid w:val="006547C3"/>
    <w:rsid w:val="00687B51"/>
    <w:rsid w:val="006B17E0"/>
    <w:rsid w:val="006B20FF"/>
    <w:rsid w:val="006E0246"/>
    <w:rsid w:val="006E4FCD"/>
    <w:rsid w:val="007034C0"/>
    <w:rsid w:val="00712C23"/>
    <w:rsid w:val="00723B32"/>
    <w:rsid w:val="00747FBF"/>
    <w:rsid w:val="007557C8"/>
    <w:rsid w:val="0075639F"/>
    <w:rsid w:val="00761A72"/>
    <w:rsid w:val="007647AA"/>
    <w:rsid w:val="00794456"/>
    <w:rsid w:val="007C1BC9"/>
    <w:rsid w:val="007D611F"/>
    <w:rsid w:val="007F1D40"/>
    <w:rsid w:val="007F2A5C"/>
    <w:rsid w:val="00815E04"/>
    <w:rsid w:val="0081762B"/>
    <w:rsid w:val="00823549"/>
    <w:rsid w:val="00837325"/>
    <w:rsid w:val="00881410"/>
    <w:rsid w:val="00890620"/>
    <w:rsid w:val="008A0FDD"/>
    <w:rsid w:val="008A21D0"/>
    <w:rsid w:val="008B33F8"/>
    <w:rsid w:val="008B4B71"/>
    <w:rsid w:val="00921A94"/>
    <w:rsid w:val="0093023C"/>
    <w:rsid w:val="00963925"/>
    <w:rsid w:val="00970787"/>
    <w:rsid w:val="0097499D"/>
    <w:rsid w:val="0098134B"/>
    <w:rsid w:val="00981896"/>
    <w:rsid w:val="00A2102E"/>
    <w:rsid w:val="00A25466"/>
    <w:rsid w:val="00A76F4B"/>
    <w:rsid w:val="00A9652B"/>
    <w:rsid w:val="00AA65F0"/>
    <w:rsid w:val="00B02D1A"/>
    <w:rsid w:val="00B26ED0"/>
    <w:rsid w:val="00B32DA6"/>
    <w:rsid w:val="00B44C8B"/>
    <w:rsid w:val="00B63683"/>
    <w:rsid w:val="00B8215A"/>
    <w:rsid w:val="00BB4CCC"/>
    <w:rsid w:val="00BC5594"/>
    <w:rsid w:val="00BE061B"/>
    <w:rsid w:val="00BF2B3A"/>
    <w:rsid w:val="00BF6887"/>
    <w:rsid w:val="00C16F7B"/>
    <w:rsid w:val="00C21BEF"/>
    <w:rsid w:val="00C30383"/>
    <w:rsid w:val="00C81249"/>
    <w:rsid w:val="00CB6D26"/>
    <w:rsid w:val="00CF1E61"/>
    <w:rsid w:val="00D05482"/>
    <w:rsid w:val="00D41503"/>
    <w:rsid w:val="00D56B4C"/>
    <w:rsid w:val="00D67601"/>
    <w:rsid w:val="00D96AF5"/>
    <w:rsid w:val="00DE768A"/>
    <w:rsid w:val="00E138CF"/>
    <w:rsid w:val="00E212B4"/>
    <w:rsid w:val="00ED4FD1"/>
    <w:rsid w:val="00F00393"/>
    <w:rsid w:val="00F13969"/>
    <w:rsid w:val="00F6115F"/>
    <w:rsid w:val="00F70BC5"/>
    <w:rsid w:val="00F75792"/>
    <w:rsid w:val="00F75C85"/>
    <w:rsid w:val="00FC1F0D"/>
    <w:rsid w:val="00FC5AF2"/>
    <w:rsid w:val="00FC65D9"/>
    <w:rsid w:val="00FE5E67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BD68"/>
  <w15:chartTrackingRefBased/>
  <w15:docId w15:val="{BC39A81B-2237-40D4-87FD-348C7021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6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A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6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52B"/>
  </w:style>
  <w:style w:type="paragraph" w:styleId="Pidipagina">
    <w:name w:val="footer"/>
    <w:basedOn w:val="Normale"/>
    <w:link w:val="PidipaginaCarattere"/>
    <w:uiPriority w:val="99"/>
    <w:unhideWhenUsed/>
    <w:rsid w:val="00A96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52B"/>
  </w:style>
  <w:style w:type="paragraph" w:styleId="Sottotitolo">
    <w:name w:val="Subtitle"/>
    <w:basedOn w:val="Normale"/>
    <w:next w:val="Normale"/>
    <w:link w:val="SottotitoloCarattere"/>
    <w:uiPriority w:val="11"/>
    <w:qFormat/>
    <w:rsid w:val="00F757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5792"/>
    <w:rPr>
      <w:rFonts w:eastAsiaTheme="minorEastAsia"/>
      <w:color w:val="5A5A5A" w:themeColor="text1" w:themeTint="A5"/>
      <w:spacing w:val="15"/>
    </w:rPr>
  </w:style>
  <w:style w:type="paragraph" w:styleId="Revisione">
    <w:name w:val="Revision"/>
    <w:hidden/>
    <w:uiPriority w:val="99"/>
    <w:semiHidden/>
    <w:rsid w:val="00FF3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8658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851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819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288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533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621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412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423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546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137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997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393">
          <w:marLeft w:val="2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182844CC87B44896D29F90299DECED" ma:contentTypeVersion="15" ma:contentTypeDescription="Creare un nuovo documento." ma:contentTypeScope="" ma:versionID="8ce2095449671ef627acd27cdd769e5b">
  <xsd:schema xmlns:xsd="http://www.w3.org/2001/XMLSchema" xmlns:xs="http://www.w3.org/2001/XMLSchema" xmlns:p="http://schemas.microsoft.com/office/2006/metadata/properties" xmlns:ns2="f3aaed93-9bff-4979-812c-5e7a2bfb601f" xmlns:ns3="2a869a6f-2a43-4fd8-8cb5-c9502604351d" targetNamespace="http://schemas.microsoft.com/office/2006/metadata/properties" ma:root="true" ma:fieldsID="57a3c4523290c6113179393bd409f9b1" ns2:_="" ns3:_="">
    <xsd:import namespace="f3aaed93-9bff-4979-812c-5e7a2bfb601f"/>
    <xsd:import namespace="2a869a6f-2a43-4fd8-8cb5-c95026043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ed93-9bff-4979-812c-5e7a2bfb6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7fd7631-ad99-4a78-aa92-1d8073b24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69a6f-2a43-4fd8-8cb5-c950260435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34032d-ce68-4ff7-9acc-366e3d2a300d}" ma:internalName="TaxCatchAll" ma:showField="CatchAllData" ma:web="2a869a6f-2a43-4fd8-8cb5-c95026043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aed93-9bff-4979-812c-5e7a2bfb601f">
      <Terms xmlns="http://schemas.microsoft.com/office/infopath/2007/PartnerControls"/>
    </lcf76f155ced4ddcb4097134ff3c332f>
    <TaxCatchAll xmlns="2a869a6f-2a43-4fd8-8cb5-c9502604351d" xsi:nil="true"/>
  </documentManagement>
</p:properties>
</file>

<file path=customXml/itemProps1.xml><?xml version="1.0" encoding="utf-8"?>
<ds:datastoreItem xmlns:ds="http://schemas.openxmlformats.org/officeDocument/2006/customXml" ds:itemID="{41B84F51-B353-4546-8048-DDC584104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4A7B9-C083-4FFC-AF19-E657AC2F01A6}"/>
</file>

<file path=customXml/itemProps3.xml><?xml version="1.0" encoding="utf-8"?>
<ds:datastoreItem xmlns:ds="http://schemas.openxmlformats.org/officeDocument/2006/customXml" ds:itemID="{003676BD-DF4F-4F8C-B723-4C267E44A173}"/>
</file>

<file path=customXml/itemProps4.xml><?xml version="1.0" encoding="utf-8"?>
<ds:datastoreItem xmlns:ds="http://schemas.openxmlformats.org/officeDocument/2006/customXml" ds:itemID="{478A6AA7-B680-4CDA-9FFF-21F0F6B15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Frattali Federica (Iccrea Banca)</dc:creator>
  <cp:keywords/>
  <dc:description/>
  <cp:lastModifiedBy>Frattali Federica (Iccrea Banca)</cp:lastModifiedBy>
  <cp:revision>3</cp:revision>
  <cp:lastPrinted>2022-11-16T11:56:00Z</cp:lastPrinted>
  <dcterms:created xsi:type="dcterms:W3CDTF">2023-01-26T12:07:00Z</dcterms:created>
  <dcterms:modified xsi:type="dcterms:W3CDTF">2023-01-26T12:08:00Z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0x010100D0182844CC87B44896D29F90299DECED</vt:lpwstr>
  </property>
</Properties>
</file>